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AE54A" w14:textId="39CBDF16" w:rsidR="00312337" w:rsidRDefault="00312337">
      <w:pPr>
        <w:spacing w:after="0" w:line="259" w:lineRule="auto"/>
        <w:ind w:left="1" w:right="0" w:firstLine="0"/>
        <w:jc w:val="left"/>
      </w:pPr>
    </w:p>
    <w:p w14:paraId="5EAB16C8" w14:textId="34D0B2E6" w:rsidR="00312337" w:rsidRDefault="004A3CF0">
      <w:pPr>
        <w:spacing w:after="0" w:line="259" w:lineRule="auto"/>
        <w:ind w:left="323" w:right="0" w:firstLine="0"/>
        <w:jc w:val="center"/>
      </w:pPr>
      <w:r>
        <w:rPr>
          <w:b/>
          <w:sz w:val="40"/>
        </w:rPr>
        <w:t xml:space="preserve"> </w:t>
      </w:r>
    </w:p>
    <w:p w14:paraId="6495DAC2" w14:textId="648FC810" w:rsidR="00312337" w:rsidRDefault="004A3CF0">
      <w:pPr>
        <w:spacing w:after="0" w:line="259" w:lineRule="auto"/>
        <w:ind w:left="97" w:right="0" w:firstLine="0"/>
        <w:jc w:val="center"/>
      </w:pPr>
      <w:r>
        <w:rPr>
          <w:b/>
          <w:sz w:val="40"/>
        </w:rPr>
        <w:t xml:space="preserve"> </w:t>
      </w:r>
    </w:p>
    <w:p w14:paraId="63F63817" w14:textId="459F2094" w:rsidR="00312337" w:rsidRDefault="004A3CF0">
      <w:pPr>
        <w:spacing w:after="38" w:line="259" w:lineRule="auto"/>
        <w:ind w:left="97" w:right="0" w:firstLine="0"/>
        <w:jc w:val="center"/>
      </w:pPr>
      <w:r>
        <w:rPr>
          <w:b/>
          <w:sz w:val="40"/>
        </w:rPr>
        <w:t xml:space="preserve"> </w:t>
      </w:r>
    </w:p>
    <w:p w14:paraId="77D2AE9B" w14:textId="55771AF3" w:rsidR="00312337" w:rsidRDefault="004A3CF0">
      <w:pPr>
        <w:spacing w:after="0" w:line="259" w:lineRule="auto"/>
        <w:ind w:left="0" w:right="8" w:firstLine="0"/>
        <w:jc w:val="center"/>
      </w:pPr>
      <w:r>
        <w:rPr>
          <w:b/>
          <w:sz w:val="40"/>
        </w:rPr>
        <w:t xml:space="preserve">Appel à manifestation d’intérêt   </w:t>
      </w:r>
    </w:p>
    <w:p w14:paraId="688171DC" w14:textId="5DF29098" w:rsidR="00312337" w:rsidRDefault="004A3CF0">
      <w:pPr>
        <w:spacing w:after="0" w:line="259" w:lineRule="auto"/>
        <w:ind w:left="97" w:right="0" w:firstLine="0"/>
        <w:jc w:val="center"/>
      </w:pPr>
      <w:r>
        <w:rPr>
          <w:b/>
          <w:sz w:val="40"/>
        </w:rPr>
        <w:t xml:space="preserve"> </w:t>
      </w:r>
    </w:p>
    <w:p w14:paraId="48F9E102" w14:textId="77777777" w:rsidR="00312337" w:rsidRDefault="004A3CF0">
      <w:pPr>
        <w:spacing w:after="0" w:line="259" w:lineRule="auto"/>
        <w:ind w:left="67" w:right="0" w:firstLine="0"/>
        <w:jc w:val="center"/>
      </w:pPr>
      <w:r>
        <w:rPr>
          <w:b/>
          <w:sz w:val="28"/>
        </w:rPr>
        <w:t xml:space="preserve"> </w:t>
      </w:r>
    </w:p>
    <w:p w14:paraId="3539ECA2" w14:textId="253FFFC2" w:rsidR="00312337" w:rsidRDefault="004A3CF0">
      <w:pPr>
        <w:pBdr>
          <w:top w:val="single" w:sz="4" w:space="0" w:color="000000"/>
          <w:left w:val="single" w:sz="4" w:space="0" w:color="000000"/>
          <w:bottom w:val="single" w:sz="4" w:space="0" w:color="000000"/>
          <w:right w:val="single" w:sz="4" w:space="0" w:color="000000"/>
        </w:pBdr>
        <w:spacing w:after="0" w:line="259" w:lineRule="auto"/>
        <w:ind w:left="67" w:right="0" w:firstLine="0"/>
        <w:jc w:val="center"/>
      </w:pPr>
      <w:r>
        <w:rPr>
          <w:b/>
          <w:sz w:val="28"/>
        </w:rPr>
        <w:t xml:space="preserve"> </w:t>
      </w:r>
    </w:p>
    <w:p w14:paraId="0A37D3B4" w14:textId="17338394" w:rsidR="00312337" w:rsidRDefault="004A3CF0">
      <w:pPr>
        <w:pBdr>
          <w:top w:val="single" w:sz="4" w:space="0" w:color="000000"/>
          <w:left w:val="single" w:sz="4" w:space="0" w:color="000000"/>
          <w:bottom w:val="single" w:sz="4" w:space="0" w:color="000000"/>
          <w:right w:val="single" w:sz="4" w:space="0" w:color="000000"/>
        </w:pBdr>
        <w:spacing w:after="0" w:line="259" w:lineRule="auto"/>
        <w:ind w:left="77" w:right="0"/>
        <w:jc w:val="left"/>
      </w:pPr>
      <w:r>
        <w:rPr>
          <w:b/>
          <w:sz w:val="28"/>
        </w:rPr>
        <w:t xml:space="preserve">CHARTE D’ENGAGEMENT ENTRE L’ORGANISME DE CONTRÔLE </w:t>
      </w:r>
    </w:p>
    <w:p w14:paraId="1AC1537F" w14:textId="23A6A881" w:rsidR="00312337" w:rsidRDefault="004A3CF0">
      <w:pPr>
        <w:pBdr>
          <w:top w:val="single" w:sz="4" w:space="0" w:color="000000"/>
          <w:left w:val="single" w:sz="4" w:space="0" w:color="000000"/>
          <w:bottom w:val="single" w:sz="4" w:space="0" w:color="000000"/>
          <w:right w:val="single" w:sz="4" w:space="0" w:color="000000"/>
        </w:pBdr>
        <w:spacing w:after="0" w:line="259" w:lineRule="auto"/>
        <w:ind w:left="77" w:right="0"/>
        <w:jc w:val="center"/>
      </w:pPr>
      <w:r>
        <w:rPr>
          <w:b/>
          <w:sz w:val="28"/>
        </w:rPr>
        <w:t xml:space="preserve">ET LA REGION </w:t>
      </w:r>
      <w:r w:rsidR="0087457F">
        <w:rPr>
          <w:b/>
          <w:sz w:val="28"/>
        </w:rPr>
        <w:t xml:space="preserve">AUVERGNE-RHÔNE-ALPES </w:t>
      </w:r>
      <w:r>
        <w:rPr>
          <w:b/>
          <w:sz w:val="28"/>
        </w:rPr>
        <w:t xml:space="preserve">AGISSANT EN TANT </w:t>
      </w:r>
    </w:p>
    <w:p w14:paraId="05ACDDF9" w14:textId="16F0F5CA" w:rsidR="00312337" w:rsidRDefault="004A3CF0">
      <w:pPr>
        <w:pBdr>
          <w:top w:val="single" w:sz="4" w:space="0" w:color="000000"/>
          <w:left w:val="single" w:sz="4" w:space="0" w:color="000000"/>
          <w:bottom w:val="single" w:sz="4" w:space="0" w:color="000000"/>
          <w:right w:val="single" w:sz="4" w:space="0" w:color="000000"/>
        </w:pBdr>
        <w:spacing w:after="0" w:line="259" w:lineRule="auto"/>
        <w:ind w:left="77" w:right="0"/>
        <w:jc w:val="center"/>
      </w:pPr>
      <w:r>
        <w:rPr>
          <w:b/>
          <w:sz w:val="28"/>
        </w:rPr>
        <w:t>QU’AUTORITÉ NATIONALE D</w:t>
      </w:r>
      <w:r w:rsidR="00091449">
        <w:rPr>
          <w:b/>
          <w:sz w:val="28"/>
        </w:rPr>
        <w:t>ES</w:t>
      </w:r>
      <w:r>
        <w:rPr>
          <w:b/>
          <w:sz w:val="28"/>
        </w:rPr>
        <w:t xml:space="preserve"> PROGRAMME EUROPÉEN </w:t>
      </w:r>
    </w:p>
    <w:p w14:paraId="53CC3AB9" w14:textId="1A68506D" w:rsidR="00312337" w:rsidRDefault="004A3CF0">
      <w:pPr>
        <w:pBdr>
          <w:top w:val="single" w:sz="4" w:space="0" w:color="000000"/>
          <w:left w:val="single" w:sz="4" w:space="0" w:color="000000"/>
          <w:bottom w:val="single" w:sz="4" w:space="0" w:color="000000"/>
          <w:right w:val="single" w:sz="4" w:space="0" w:color="000000"/>
        </w:pBdr>
        <w:spacing w:after="0" w:line="259" w:lineRule="auto"/>
        <w:ind w:left="77" w:right="0"/>
        <w:jc w:val="center"/>
      </w:pPr>
      <w:r>
        <w:rPr>
          <w:b/>
          <w:sz w:val="28"/>
        </w:rPr>
        <w:t xml:space="preserve">INTERREG </w:t>
      </w:r>
      <w:r w:rsidR="007D7498">
        <w:rPr>
          <w:b/>
          <w:sz w:val="28"/>
        </w:rPr>
        <w:t>ALCOTRA</w:t>
      </w:r>
      <w:r>
        <w:rPr>
          <w:b/>
          <w:sz w:val="28"/>
        </w:rPr>
        <w:t xml:space="preserve"> </w:t>
      </w:r>
      <w:r w:rsidR="00091449">
        <w:rPr>
          <w:b/>
          <w:sz w:val="28"/>
        </w:rPr>
        <w:t>ET ESPACE ALPIN</w:t>
      </w:r>
    </w:p>
    <w:p w14:paraId="5CF5BDEC" w14:textId="77777777" w:rsidR="00312337" w:rsidRDefault="004A3CF0">
      <w:pPr>
        <w:pBdr>
          <w:top w:val="single" w:sz="4" w:space="0" w:color="000000"/>
          <w:left w:val="single" w:sz="4" w:space="0" w:color="000000"/>
          <w:bottom w:val="single" w:sz="4" w:space="0" w:color="000000"/>
          <w:right w:val="single" w:sz="4" w:space="0" w:color="000000"/>
        </w:pBdr>
        <w:spacing w:after="0" w:line="259" w:lineRule="auto"/>
        <w:ind w:left="67" w:right="0" w:firstLine="0"/>
        <w:jc w:val="center"/>
      </w:pPr>
      <w:r>
        <w:rPr>
          <w:b/>
          <w:sz w:val="28"/>
        </w:rPr>
        <w:t xml:space="preserve"> </w:t>
      </w:r>
    </w:p>
    <w:p w14:paraId="5A83E418" w14:textId="77777777" w:rsidR="00312337" w:rsidRDefault="004A3CF0">
      <w:pPr>
        <w:pBdr>
          <w:top w:val="single" w:sz="4" w:space="0" w:color="000000"/>
          <w:left w:val="single" w:sz="4" w:space="0" w:color="000000"/>
          <w:bottom w:val="single" w:sz="4" w:space="0" w:color="000000"/>
          <w:right w:val="single" w:sz="4" w:space="0" w:color="000000"/>
        </w:pBdr>
        <w:spacing w:after="0" w:line="259" w:lineRule="auto"/>
        <w:ind w:left="77" w:right="0"/>
        <w:jc w:val="left"/>
      </w:pPr>
      <w:r>
        <w:rPr>
          <w:b/>
          <w:sz w:val="28"/>
        </w:rPr>
        <w:t>CONTROLES DE 1</w:t>
      </w:r>
      <w:r>
        <w:rPr>
          <w:b/>
          <w:sz w:val="28"/>
          <w:vertAlign w:val="superscript"/>
        </w:rPr>
        <w:t>ER</w:t>
      </w:r>
      <w:r>
        <w:rPr>
          <w:b/>
          <w:sz w:val="28"/>
        </w:rPr>
        <w:t xml:space="preserve"> NIVEAU DES DEPENSES DES PORTEURS DE </w:t>
      </w:r>
    </w:p>
    <w:p w14:paraId="10D25300" w14:textId="77777777" w:rsidR="00312337" w:rsidRDefault="004A3CF0">
      <w:pPr>
        <w:pBdr>
          <w:top w:val="single" w:sz="4" w:space="0" w:color="000000"/>
          <w:left w:val="single" w:sz="4" w:space="0" w:color="000000"/>
          <w:bottom w:val="single" w:sz="4" w:space="0" w:color="000000"/>
          <w:right w:val="single" w:sz="4" w:space="0" w:color="000000"/>
        </w:pBdr>
        <w:spacing w:after="0" w:line="259" w:lineRule="auto"/>
        <w:ind w:left="77" w:right="0"/>
        <w:jc w:val="center"/>
      </w:pPr>
      <w:r>
        <w:rPr>
          <w:b/>
          <w:sz w:val="28"/>
        </w:rPr>
        <w:t xml:space="preserve">PROJET  </w:t>
      </w:r>
    </w:p>
    <w:p w14:paraId="6FC6D826" w14:textId="77777777" w:rsidR="00312337" w:rsidRDefault="004A3CF0">
      <w:pPr>
        <w:pBdr>
          <w:top w:val="single" w:sz="4" w:space="0" w:color="000000"/>
          <w:left w:val="single" w:sz="4" w:space="0" w:color="000000"/>
          <w:bottom w:val="single" w:sz="4" w:space="0" w:color="000000"/>
          <w:right w:val="single" w:sz="4" w:space="0" w:color="000000"/>
        </w:pBdr>
        <w:spacing w:after="2" w:line="259" w:lineRule="auto"/>
        <w:ind w:left="67" w:right="0" w:firstLine="0"/>
        <w:jc w:val="center"/>
      </w:pPr>
      <w:r>
        <w:rPr>
          <w:b/>
          <w:sz w:val="28"/>
        </w:rPr>
        <w:t xml:space="preserve"> </w:t>
      </w:r>
    </w:p>
    <w:p w14:paraId="1F21C2EE" w14:textId="77777777" w:rsidR="00091449" w:rsidRDefault="00091449">
      <w:pPr>
        <w:spacing w:after="0" w:line="259" w:lineRule="auto"/>
        <w:ind w:left="67" w:right="0" w:firstLine="0"/>
        <w:jc w:val="center"/>
        <w:rPr>
          <w:b/>
          <w:sz w:val="28"/>
        </w:rPr>
      </w:pPr>
    </w:p>
    <w:p w14:paraId="3A5F3000" w14:textId="5575B15B" w:rsidR="00312337" w:rsidRDefault="004A3CF0">
      <w:pPr>
        <w:spacing w:after="0" w:line="259" w:lineRule="auto"/>
        <w:ind w:left="67" w:right="0" w:firstLine="0"/>
        <w:jc w:val="center"/>
      </w:pPr>
      <w:r>
        <w:rPr>
          <w:b/>
          <w:sz w:val="28"/>
        </w:rPr>
        <w:t xml:space="preserve"> </w:t>
      </w:r>
    </w:p>
    <w:p w14:paraId="68A8344D" w14:textId="52064443" w:rsidR="00091449" w:rsidRPr="00F811E0" w:rsidRDefault="00091449" w:rsidP="00091449">
      <w:pPr>
        <w:spacing w:after="0" w:line="259" w:lineRule="auto"/>
        <w:ind w:left="0" w:right="0" w:firstLine="0"/>
        <w:jc w:val="left"/>
        <w:rPr>
          <w:b/>
          <w:bCs/>
        </w:rPr>
      </w:pPr>
      <w:r w:rsidRPr="00F811E0">
        <w:rPr>
          <w:b/>
          <w:bCs/>
        </w:rPr>
        <w:t>PROGRAMME INTERREG VI ___________________________________________</w:t>
      </w:r>
    </w:p>
    <w:p w14:paraId="14AB3A0F" w14:textId="77777777" w:rsidR="00091449" w:rsidRPr="00F811E0" w:rsidRDefault="00091449" w:rsidP="00091449">
      <w:pPr>
        <w:spacing w:after="0" w:line="259" w:lineRule="auto"/>
        <w:ind w:left="0" w:right="0" w:firstLine="0"/>
        <w:jc w:val="left"/>
      </w:pPr>
    </w:p>
    <w:p w14:paraId="5CCDE486" w14:textId="7E72C98E" w:rsidR="00312337" w:rsidRPr="00F811E0" w:rsidRDefault="00091449" w:rsidP="00091449">
      <w:pPr>
        <w:spacing w:after="0" w:line="259" w:lineRule="auto"/>
        <w:ind w:left="0" w:right="0" w:firstLine="0"/>
        <w:jc w:val="left"/>
        <w:rPr>
          <w:b/>
          <w:bCs/>
        </w:rPr>
      </w:pPr>
      <w:r w:rsidRPr="00F811E0">
        <w:rPr>
          <w:b/>
          <w:bCs/>
        </w:rPr>
        <w:t>LOT n°______________</w:t>
      </w:r>
    </w:p>
    <w:p w14:paraId="1B1E8F79" w14:textId="77777777" w:rsidR="00091449" w:rsidRPr="00F811E0" w:rsidRDefault="00091449" w:rsidP="00091449">
      <w:pPr>
        <w:spacing w:after="0" w:line="259" w:lineRule="auto"/>
        <w:ind w:left="0" w:right="0" w:firstLine="0"/>
        <w:jc w:val="left"/>
      </w:pPr>
    </w:p>
    <w:p w14:paraId="61C4BD9C" w14:textId="77777777" w:rsidR="00312337" w:rsidRPr="00F811E0" w:rsidRDefault="004A3CF0">
      <w:pPr>
        <w:spacing w:after="0" w:line="259" w:lineRule="auto"/>
        <w:ind w:left="0" w:right="0" w:firstLine="0"/>
        <w:jc w:val="left"/>
      </w:pPr>
      <w:r w:rsidRPr="00F811E0">
        <w:rPr>
          <w:b/>
        </w:rPr>
        <w:t xml:space="preserve"> </w:t>
      </w:r>
    </w:p>
    <w:p w14:paraId="7F2CCBA9" w14:textId="77777777" w:rsidR="00312337" w:rsidRDefault="004A3CF0">
      <w:pPr>
        <w:pStyle w:val="Titre2"/>
        <w:ind w:left="355"/>
      </w:pPr>
      <w:r>
        <w:rPr>
          <w:u w:val="none"/>
        </w:rPr>
        <w:t>1.</w:t>
      </w:r>
      <w:r>
        <w:rPr>
          <w:rFonts w:ascii="Arial" w:eastAsia="Arial" w:hAnsi="Arial" w:cs="Arial"/>
          <w:u w:val="none"/>
        </w:rPr>
        <w:t xml:space="preserve"> </w:t>
      </w:r>
      <w:r>
        <w:t>Eléments de contexte et cadre juridique</w:t>
      </w:r>
      <w:r>
        <w:rPr>
          <w:u w:val="none"/>
        </w:rPr>
        <w:t xml:space="preserve"> </w:t>
      </w:r>
    </w:p>
    <w:p w14:paraId="748E0EC6" w14:textId="77777777" w:rsidR="00312337" w:rsidRDefault="004A3CF0">
      <w:pPr>
        <w:spacing w:after="0" w:line="259" w:lineRule="auto"/>
        <w:ind w:left="0" w:right="0" w:firstLine="0"/>
        <w:jc w:val="left"/>
      </w:pPr>
      <w:r>
        <w:rPr>
          <w:b/>
        </w:rPr>
        <w:t xml:space="preserve"> </w:t>
      </w:r>
    </w:p>
    <w:p w14:paraId="464A9C0E" w14:textId="77777777" w:rsidR="00091449" w:rsidRDefault="004A3CF0" w:rsidP="0087457F">
      <w:pPr>
        <w:ind w:left="-5" w:right="0"/>
      </w:pPr>
      <w:r>
        <w:t xml:space="preserve">La Région </w:t>
      </w:r>
      <w:r w:rsidR="0087457F">
        <w:t>Auvergne-Rhône-Alpes</w:t>
      </w:r>
      <w:r>
        <w:t xml:space="preserve"> est</w:t>
      </w:r>
      <w:r w:rsidR="0087457F">
        <w:t xml:space="preserve"> </w:t>
      </w:r>
      <w:r>
        <w:t xml:space="preserve">Autorité </w:t>
      </w:r>
      <w:r w:rsidR="0087457F">
        <w:t>N</w:t>
      </w:r>
      <w:r>
        <w:t xml:space="preserve">ationale </w:t>
      </w:r>
      <w:r w:rsidR="00934ABE">
        <w:t>d</w:t>
      </w:r>
      <w:r w:rsidR="00091449">
        <w:t>e deux</w:t>
      </w:r>
      <w:r>
        <w:t xml:space="preserve"> programme</w:t>
      </w:r>
      <w:r w:rsidR="00091449">
        <w:t>s</w:t>
      </w:r>
      <w:r>
        <w:t xml:space="preserve"> INTERREG pour </w:t>
      </w:r>
      <w:r w:rsidR="00934ABE">
        <w:t xml:space="preserve">la période </w:t>
      </w:r>
      <w:r>
        <w:t>20</w:t>
      </w:r>
      <w:r w:rsidR="0087457F">
        <w:t>21</w:t>
      </w:r>
      <w:r>
        <w:t>-202</w:t>
      </w:r>
      <w:r w:rsidR="0087457F">
        <w:t xml:space="preserve">7. </w:t>
      </w:r>
    </w:p>
    <w:p w14:paraId="7365061D" w14:textId="3F6FFD06" w:rsidR="00312337" w:rsidRDefault="00934ABE" w:rsidP="0087457F">
      <w:pPr>
        <w:ind w:left="-5" w:right="0"/>
      </w:pPr>
      <w:r w:rsidRPr="00934ABE">
        <w:t xml:space="preserve">L’article 74 du règlement n° 2021/1060 </w:t>
      </w:r>
      <w:r w:rsidR="004A3CF0">
        <w:t xml:space="preserve">impose à chaque </w:t>
      </w:r>
      <w:r>
        <w:t>programme</w:t>
      </w:r>
      <w:r w:rsidR="004A3CF0">
        <w:t xml:space="preserve"> de mettre en place un dispositif de contrôles vis-à-vis des partenaires de projets européens bénéficiaires de fonds FEDER. </w:t>
      </w:r>
      <w:r w:rsidRPr="00934ABE">
        <w:t xml:space="preserve">L’article 46 (3) du règlement 2021/1059 </w:t>
      </w:r>
      <w:r w:rsidR="004A3CF0">
        <w:t>prévoit que chaque Etat membre faisant partie du programme est responsable de la mise en place des contrôles de 1</w:t>
      </w:r>
      <w:r w:rsidR="004A3CF0">
        <w:rPr>
          <w:vertAlign w:val="superscript"/>
        </w:rPr>
        <w:t>er</w:t>
      </w:r>
      <w:r w:rsidR="004A3CF0">
        <w:t xml:space="preserve"> niveau sur son territoire. </w:t>
      </w:r>
    </w:p>
    <w:p w14:paraId="2E7684B3" w14:textId="4713033C" w:rsidR="00312337" w:rsidRDefault="004A3CF0">
      <w:pPr>
        <w:spacing w:after="0" w:line="259" w:lineRule="auto"/>
        <w:ind w:left="0" w:right="0" w:firstLine="0"/>
        <w:jc w:val="left"/>
      </w:pPr>
      <w:r>
        <w:t xml:space="preserve"> </w:t>
      </w:r>
    </w:p>
    <w:p w14:paraId="13CD988D" w14:textId="023FCDBC" w:rsidR="00312337" w:rsidRDefault="004A3CF0">
      <w:pPr>
        <w:ind w:left="-5" w:right="0"/>
      </w:pPr>
      <w:r>
        <w:t xml:space="preserve">Au titre de ses fonctions d’Autorité </w:t>
      </w:r>
      <w:r w:rsidR="00661C76">
        <w:t>N</w:t>
      </w:r>
      <w:r>
        <w:t xml:space="preserve">ationale, la Région </w:t>
      </w:r>
      <w:r w:rsidR="00661C76">
        <w:t>Auvergne-Rhône-Alpes</w:t>
      </w:r>
      <w:r>
        <w:t xml:space="preserve"> est garante de la mise en place de l’intégralité des contrôles de 1</w:t>
      </w:r>
      <w:r>
        <w:rPr>
          <w:vertAlign w:val="superscript"/>
        </w:rPr>
        <w:t>er</w:t>
      </w:r>
      <w:r>
        <w:t xml:space="preserve"> niveau auprès des partenaires de projets européens sur le versant français.  </w:t>
      </w:r>
    </w:p>
    <w:p w14:paraId="516224AD" w14:textId="77777777" w:rsidR="00312337" w:rsidRDefault="004A3CF0">
      <w:pPr>
        <w:spacing w:after="0" w:line="259" w:lineRule="auto"/>
        <w:ind w:left="0" w:right="0" w:firstLine="0"/>
        <w:jc w:val="left"/>
      </w:pPr>
      <w:r>
        <w:t xml:space="preserve"> </w:t>
      </w:r>
    </w:p>
    <w:p w14:paraId="3DB98BB1" w14:textId="00428EC7" w:rsidR="00091449" w:rsidRDefault="004A3CF0">
      <w:pPr>
        <w:ind w:left="-5" w:right="0"/>
      </w:pPr>
      <w:r>
        <w:t xml:space="preserve">A ce titre, la Région </w:t>
      </w:r>
      <w:r w:rsidR="00661C76">
        <w:t xml:space="preserve">Auvergne-Rhône-Alpes </w:t>
      </w:r>
      <w:r>
        <w:t xml:space="preserve">assure et garantit </w:t>
      </w:r>
      <w:r w:rsidR="00091449">
        <w:t xml:space="preserve">la mise en œuvre des Contrôles de Premier Niveau </w:t>
      </w:r>
      <w:r>
        <w:t xml:space="preserve">pour l’ensemble des partenaires de projets français </w:t>
      </w:r>
      <w:r w:rsidR="00934ABE">
        <w:t>d</w:t>
      </w:r>
      <w:r w:rsidR="00091449">
        <w:t>es</w:t>
      </w:r>
      <w:r w:rsidR="00934ABE">
        <w:t xml:space="preserve"> </w:t>
      </w:r>
      <w:r w:rsidR="00091449">
        <w:t xml:space="preserve">2 </w:t>
      </w:r>
      <w:r w:rsidR="00934ABE">
        <w:t>programme</w:t>
      </w:r>
      <w:r w:rsidR="00091449">
        <w:t>s</w:t>
      </w:r>
      <w:r w:rsidR="00934ABE">
        <w:t xml:space="preserve"> </w:t>
      </w:r>
      <w:r w:rsidR="00091449">
        <w:t xml:space="preserve">ci-dessous : </w:t>
      </w:r>
    </w:p>
    <w:p w14:paraId="3D25D751" w14:textId="146C078B" w:rsidR="00312337" w:rsidRDefault="00091449" w:rsidP="00091449">
      <w:pPr>
        <w:pStyle w:val="Paragraphedeliste"/>
        <w:numPr>
          <w:ilvl w:val="0"/>
          <w:numId w:val="1"/>
        </w:numPr>
        <w:ind w:right="0"/>
      </w:pPr>
      <w:r>
        <w:t>INTERREG VI A ALCOTRA</w:t>
      </w:r>
    </w:p>
    <w:p w14:paraId="0F6A0929" w14:textId="735CB83D" w:rsidR="00091449" w:rsidRDefault="00091449" w:rsidP="00091449">
      <w:pPr>
        <w:pStyle w:val="Paragraphedeliste"/>
        <w:numPr>
          <w:ilvl w:val="0"/>
          <w:numId w:val="1"/>
        </w:numPr>
        <w:ind w:right="0"/>
      </w:pPr>
      <w:r>
        <w:t>INTERREG VI B Espace Alpin</w:t>
      </w:r>
    </w:p>
    <w:p w14:paraId="0569E7EB" w14:textId="6790A326" w:rsidR="00312337" w:rsidRDefault="004A3CF0">
      <w:pPr>
        <w:spacing w:after="0" w:line="259" w:lineRule="auto"/>
        <w:ind w:left="0" w:right="0" w:firstLine="0"/>
        <w:jc w:val="left"/>
      </w:pPr>
      <w:r>
        <w:t xml:space="preserve"> </w:t>
      </w:r>
    </w:p>
    <w:p w14:paraId="4AF2CCC8" w14:textId="77777777" w:rsidR="00312337" w:rsidRDefault="004A3CF0">
      <w:pPr>
        <w:ind w:left="-5" w:right="0"/>
      </w:pPr>
      <w:r>
        <w:t xml:space="preserve">Le Contrôle de Premier Niveau fait partie intégrante du système de contrôle global. Il est la base de la structure pyramidale des contrôles et constitue l'échelon le plus important en termes de vérification globale du projet. </w:t>
      </w:r>
    </w:p>
    <w:p w14:paraId="5FA6FE25" w14:textId="77777777" w:rsidR="00312337" w:rsidRDefault="004A3CF0">
      <w:pPr>
        <w:spacing w:after="0" w:line="259" w:lineRule="auto"/>
        <w:ind w:left="0" w:right="0" w:firstLine="0"/>
        <w:jc w:val="left"/>
      </w:pPr>
      <w:r>
        <w:lastRenderedPageBreak/>
        <w:t xml:space="preserve"> </w:t>
      </w:r>
    </w:p>
    <w:p w14:paraId="2470B8C5" w14:textId="3942D37F" w:rsidR="00312337" w:rsidRDefault="004A3CF0">
      <w:pPr>
        <w:ind w:left="-5" w:right="0"/>
      </w:pPr>
      <w:r>
        <w:t xml:space="preserve">L’organisme de Contrôle de Premier Niveau (CPN) est le premier organe indépendant devant s'assurer que 100% des dépenses déclarées par les partenaires de projet sont conformes aux règles européennes, nationales et à celles du programme et sont donc éligibles, légales et régulières.  </w:t>
      </w:r>
    </w:p>
    <w:p w14:paraId="136D238D" w14:textId="77777777" w:rsidR="00312337" w:rsidRDefault="004A3CF0">
      <w:pPr>
        <w:spacing w:after="0" w:line="259" w:lineRule="auto"/>
        <w:ind w:left="0" w:right="0" w:firstLine="0"/>
        <w:jc w:val="left"/>
      </w:pPr>
      <w:r>
        <w:t xml:space="preserve"> </w:t>
      </w:r>
    </w:p>
    <w:p w14:paraId="70313880" w14:textId="7A29CEBE" w:rsidR="00312337" w:rsidRDefault="004A3CF0" w:rsidP="00B109C7">
      <w:pPr>
        <w:ind w:left="-5" w:right="0"/>
      </w:pPr>
      <w:r>
        <w:t xml:space="preserve">Au titre de ses responsabilités d’Autorité </w:t>
      </w:r>
      <w:r w:rsidR="00556F77">
        <w:t>N</w:t>
      </w:r>
      <w:r>
        <w:t xml:space="preserve">ationale, la Région </w:t>
      </w:r>
      <w:r w:rsidR="00B109C7">
        <w:t>Auvergne-Rhône-Alpes</w:t>
      </w:r>
      <w:r>
        <w:t xml:space="preserve"> a, dans le cadre d’un Appel à Manifestation d’Intérêt, retenu </w:t>
      </w:r>
      <w:r w:rsidR="00934ABE">
        <w:t>une</w:t>
      </w:r>
      <w:r>
        <w:t xml:space="preserve"> liste</w:t>
      </w:r>
      <w:r w:rsidR="00934ABE">
        <w:t xml:space="preserve"> </w:t>
      </w:r>
      <w:r>
        <w:t>d’organismes de contrôle, dont vous faites partie, habilités à mettre en œuvre les opérations de contrôles de 1</w:t>
      </w:r>
      <w:r w:rsidRPr="00934ABE">
        <w:rPr>
          <w:vertAlign w:val="superscript"/>
        </w:rPr>
        <w:t>er</w:t>
      </w:r>
      <w:r w:rsidR="00934ABE">
        <w:t xml:space="preserve"> </w:t>
      </w:r>
      <w:r>
        <w:t xml:space="preserve">niveau vis-à-vis des partenaires de projets français.  </w:t>
      </w:r>
    </w:p>
    <w:p w14:paraId="2B518AE6" w14:textId="77777777" w:rsidR="00312337" w:rsidRDefault="004A3CF0">
      <w:pPr>
        <w:spacing w:after="0" w:line="259" w:lineRule="auto"/>
        <w:ind w:left="0" w:right="0" w:firstLine="0"/>
        <w:jc w:val="left"/>
      </w:pPr>
      <w:r>
        <w:t xml:space="preserve"> </w:t>
      </w:r>
    </w:p>
    <w:p w14:paraId="724A71E4" w14:textId="30ED597E" w:rsidR="00312337" w:rsidRDefault="004A3CF0">
      <w:pPr>
        <w:ind w:left="-5" w:right="0"/>
      </w:pPr>
      <w:r>
        <w:t xml:space="preserve">La présente Charte définit les engagements respectifs des parties et précisent les responsabilités des organismes de contrôle habilités. </w:t>
      </w:r>
    </w:p>
    <w:p w14:paraId="1C8F0407" w14:textId="77777777" w:rsidR="00934ABE" w:rsidRDefault="00934ABE">
      <w:pPr>
        <w:ind w:left="-5" w:right="0"/>
      </w:pPr>
    </w:p>
    <w:p w14:paraId="5216E042" w14:textId="23A15B62" w:rsidR="00312337" w:rsidRDefault="004A3CF0">
      <w:pPr>
        <w:spacing w:after="0" w:line="259" w:lineRule="auto"/>
        <w:ind w:left="0" w:right="0" w:firstLine="0"/>
        <w:jc w:val="left"/>
      </w:pPr>
      <w:r>
        <w:t xml:space="preserve"> </w:t>
      </w:r>
    </w:p>
    <w:p w14:paraId="52A627B5" w14:textId="77777777" w:rsidR="00312337" w:rsidRDefault="004A3CF0">
      <w:pPr>
        <w:pStyle w:val="Titre2"/>
        <w:ind w:left="355"/>
      </w:pPr>
      <w:r>
        <w:rPr>
          <w:u w:val="none"/>
        </w:rPr>
        <w:t>2.</w:t>
      </w:r>
      <w:r>
        <w:rPr>
          <w:rFonts w:ascii="Arial" w:eastAsia="Arial" w:hAnsi="Arial" w:cs="Arial"/>
          <w:u w:val="none"/>
        </w:rPr>
        <w:t xml:space="preserve"> </w:t>
      </w:r>
      <w:r>
        <w:t>Habilitation des organismes de contrôle</w:t>
      </w:r>
      <w:r>
        <w:rPr>
          <w:u w:val="none"/>
        </w:rPr>
        <w:t xml:space="preserve"> </w:t>
      </w:r>
    </w:p>
    <w:p w14:paraId="4B4E1B87" w14:textId="77777777" w:rsidR="00312337" w:rsidRDefault="004A3CF0">
      <w:pPr>
        <w:spacing w:after="0" w:line="259" w:lineRule="auto"/>
        <w:ind w:left="0" w:right="0" w:firstLine="0"/>
        <w:jc w:val="left"/>
      </w:pPr>
      <w:r>
        <w:rPr>
          <w:b/>
        </w:rPr>
        <w:t xml:space="preserve"> </w:t>
      </w:r>
    </w:p>
    <w:p w14:paraId="0E82DC8B" w14:textId="482B95EC" w:rsidR="00312337" w:rsidRDefault="004A3CF0">
      <w:pPr>
        <w:ind w:left="-5" w:right="0"/>
      </w:pPr>
      <w:r>
        <w:t xml:space="preserve">La signature par l’Autorité </w:t>
      </w:r>
      <w:r w:rsidR="00B109C7">
        <w:t>N</w:t>
      </w:r>
      <w:r>
        <w:t xml:space="preserve">ationale de la Charte d’engagement vaut habilitation des organismes de contrôle. </w:t>
      </w:r>
    </w:p>
    <w:p w14:paraId="4D537372" w14:textId="3CDE52C6" w:rsidR="00312337" w:rsidRDefault="004A3CF0">
      <w:pPr>
        <w:ind w:left="-5" w:right="0"/>
      </w:pPr>
      <w:r>
        <w:t xml:space="preserve">Sans préjuger de la qualité des contrôles à venir, l’habilitation valide la reconnaissance par l’Autorité </w:t>
      </w:r>
      <w:r w:rsidR="00556F77">
        <w:t>N</w:t>
      </w:r>
      <w:r>
        <w:t xml:space="preserve">ationale de la qualité de l’offre émise et vise à garantir in fine la bonne gestion des fonds européens vis-à-vis des instances de contrôle. </w:t>
      </w:r>
    </w:p>
    <w:p w14:paraId="1580CA09" w14:textId="77777777" w:rsidR="00312337" w:rsidRDefault="004A3CF0">
      <w:pPr>
        <w:spacing w:after="0" w:line="259" w:lineRule="auto"/>
        <w:ind w:left="0" w:right="0" w:firstLine="0"/>
        <w:jc w:val="left"/>
      </w:pPr>
      <w:r>
        <w:t xml:space="preserve"> </w:t>
      </w:r>
    </w:p>
    <w:p w14:paraId="08D38B26" w14:textId="77777777" w:rsidR="00312337" w:rsidRDefault="004A3CF0">
      <w:pPr>
        <w:spacing w:after="10"/>
        <w:ind w:left="-5" w:right="0"/>
      </w:pPr>
      <w:r>
        <w:rPr>
          <w:b/>
        </w:rPr>
        <w:t xml:space="preserve">L’habilitation est délivrée pour toute la durée du programme. Elle peut être retirée pour les causes visées dans la présente charte et notamment en cas de mauvaise exécution des contrôles.  </w:t>
      </w:r>
    </w:p>
    <w:p w14:paraId="368DD60C" w14:textId="77777777" w:rsidR="00312337" w:rsidRDefault="004A3CF0">
      <w:pPr>
        <w:spacing w:after="0" w:line="259" w:lineRule="auto"/>
        <w:ind w:left="0" w:right="0" w:firstLine="0"/>
        <w:jc w:val="left"/>
      </w:pPr>
      <w:r>
        <w:t xml:space="preserve"> </w:t>
      </w:r>
    </w:p>
    <w:p w14:paraId="35ADED54" w14:textId="5133E401" w:rsidR="00312337" w:rsidRDefault="004A3CF0">
      <w:pPr>
        <w:spacing w:after="0" w:line="259" w:lineRule="auto"/>
        <w:ind w:left="0" w:right="0" w:firstLine="0"/>
        <w:jc w:val="left"/>
      </w:pPr>
      <w:r>
        <w:t xml:space="preserve"> </w:t>
      </w:r>
    </w:p>
    <w:p w14:paraId="6C768621" w14:textId="77777777" w:rsidR="00312337" w:rsidRDefault="004A3CF0">
      <w:pPr>
        <w:pStyle w:val="Titre2"/>
        <w:ind w:left="355"/>
      </w:pPr>
      <w:r>
        <w:rPr>
          <w:u w:val="none"/>
        </w:rPr>
        <w:t>3.</w:t>
      </w:r>
      <w:r>
        <w:rPr>
          <w:rFonts w:ascii="Arial" w:eastAsia="Arial" w:hAnsi="Arial" w:cs="Arial"/>
          <w:u w:val="none"/>
        </w:rPr>
        <w:t xml:space="preserve"> </w:t>
      </w:r>
      <w:r>
        <w:t>Respect des délais et qualité des contrôles</w:t>
      </w:r>
      <w:r>
        <w:rPr>
          <w:u w:val="none"/>
        </w:rPr>
        <w:t xml:space="preserve"> </w:t>
      </w:r>
    </w:p>
    <w:p w14:paraId="1A049F4B" w14:textId="77777777" w:rsidR="00312337" w:rsidRDefault="004A3CF0">
      <w:pPr>
        <w:spacing w:after="0" w:line="259" w:lineRule="auto"/>
        <w:ind w:left="720" w:right="0" w:firstLine="0"/>
        <w:jc w:val="left"/>
      </w:pPr>
      <w:r>
        <w:rPr>
          <w:b/>
        </w:rPr>
        <w:t xml:space="preserve"> </w:t>
      </w:r>
    </w:p>
    <w:p w14:paraId="7BFF6987" w14:textId="0D241AEF" w:rsidR="00312337" w:rsidRDefault="004A3CF0" w:rsidP="00B109C7">
      <w:pPr>
        <w:spacing w:after="0" w:line="259" w:lineRule="auto"/>
        <w:ind w:left="720" w:right="0" w:firstLine="0"/>
        <w:jc w:val="left"/>
      </w:pPr>
      <w:r>
        <w:rPr>
          <w:b/>
        </w:rPr>
        <w:t xml:space="preserve"> </w:t>
      </w:r>
    </w:p>
    <w:p w14:paraId="10804C05" w14:textId="3B010627" w:rsidR="00312337" w:rsidRDefault="004A3CF0">
      <w:pPr>
        <w:ind w:left="-5" w:right="0"/>
      </w:pPr>
      <w:r>
        <w:t xml:space="preserve">La Région </w:t>
      </w:r>
      <w:r w:rsidR="00B109C7">
        <w:t>Auvergne-Rhône-Alpes</w:t>
      </w:r>
      <w:r>
        <w:t xml:space="preserve"> représente l’Etat membre dans l’exercice des fonctions d’Autorité </w:t>
      </w:r>
      <w:r w:rsidR="00C145EF">
        <w:t>N</w:t>
      </w:r>
      <w:r>
        <w:t xml:space="preserve">ationale. A ce titre, elle doit garantir l’effectivité et la qualité des contrôles effectués et leur mise en œuvre dans le respect des délais impartis.  </w:t>
      </w:r>
    </w:p>
    <w:p w14:paraId="24F1058E" w14:textId="77777777" w:rsidR="00312337" w:rsidRDefault="004A3CF0">
      <w:pPr>
        <w:spacing w:after="4" w:line="259" w:lineRule="auto"/>
        <w:ind w:left="0" w:right="0" w:firstLine="0"/>
        <w:jc w:val="left"/>
      </w:pPr>
      <w:r>
        <w:rPr>
          <w:b/>
        </w:rPr>
        <w:t xml:space="preserve"> </w:t>
      </w:r>
    </w:p>
    <w:p w14:paraId="4D6ED2BB" w14:textId="6C30DEC5" w:rsidR="00312337" w:rsidRDefault="004A3CF0">
      <w:pPr>
        <w:ind w:left="-5" w:right="0"/>
      </w:pPr>
      <w:r>
        <w:t xml:space="preserve">Les organismes de contrôle s’engagent à respecter les délais tels que mentionnés </w:t>
      </w:r>
      <w:r w:rsidR="00C145EF">
        <w:t xml:space="preserve">par les bénéficiaires ou </w:t>
      </w:r>
      <w:r>
        <w:t xml:space="preserve">précisés dans le manuel du programme. </w:t>
      </w:r>
      <w:r>
        <w:rPr>
          <w:color w:val="FF0000"/>
        </w:rPr>
        <w:t xml:space="preserve"> </w:t>
      </w:r>
    </w:p>
    <w:p w14:paraId="2F9727FA" w14:textId="77777777" w:rsidR="00312337" w:rsidRDefault="004A3CF0">
      <w:pPr>
        <w:spacing w:after="2" w:line="259" w:lineRule="auto"/>
        <w:ind w:left="0" w:right="0" w:firstLine="0"/>
        <w:jc w:val="left"/>
      </w:pPr>
      <w:r>
        <w:t xml:space="preserve"> </w:t>
      </w:r>
    </w:p>
    <w:p w14:paraId="54E565B4" w14:textId="77777777" w:rsidR="00312337" w:rsidRDefault="004A3CF0">
      <w:pPr>
        <w:ind w:left="-5" w:right="0"/>
      </w:pPr>
      <w:r>
        <w:t xml:space="preserve">L’organisme de contrôle s’engage à un respect strict du calendrier des contrôles. </w:t>
      </w:r>
    </w:p>
    <w:p w14:paraId="7F7B99F5" w14:textId="77777777" w:rsidR="00312337" w:rsidRDefault="004A3CF0">
      <w:pPr>
        <w:spacing w:after="0" w:line="259" w:lineRule="auto"/>
        <w:ind w:left="0" w:right="0" w:firstLine="0"/>
        <w:jc w:val="left"/>
      </w:pPr>
      <w:r>
        <w:t xml:space="preserve"> </w:t>
      </w:r>
    </w:p>
    <w:p w14:paraId="43CE379A" w14:textId="223D2429" w:rsidR="00312337" w:rsidRDefault="004A3CF0">
      <w:pPr>
        <w:ind w:left="-5" w:right="0"/>
      </w:pPr>
      <w:r>
        <w:t xml:space="preserve">En cas de retards répétés ou de mauvaise organisation récurrente dans la planification des contrôles, l’Autorité </w:t>
      </w:r>
      <w:r w:rsidR="00C145EF">
        <w:t>N</w:t>
      </w:r>
      <w:r>
        <w:t xml:space="preserve">ationale se réserve la possibilité de retirer l’habilitation de l’organisme de contrôle concerné. </w:t>
      </w:r>
    </w:p>
    <w:p w14:paraId="5937E27D" w14:textId="77777777" w:rsidR="00312337" w:rsidRDefault="004A3CF0">
      <w:pPr>
        <w:spacing w:after="19" w:line="259" w:lineRule="auto"/>
        <w:ind w:left="0" w:right="0" w:firstLine="0"/>
        <w:jc w:val="left"/>
      </w:pPr>
      <w:r>
        <w:t xml:space="preserve"> </w:t>
      </w:r>
    </w:p>
    <w:p w14:paraId="4FF8C38E" w14:textId="77777777" w:rsidR="00312337" w:rsidRDefault="004A3CF0">
      <w:pPr>
        <w:ind w:left="-5" w:right="0"/>
      </w:pPr>
      <w:r>
        <w:t xml:space="preserve">Durant l’année, des pics d’activité sont susceptibles d’entraîner une surcharge temporaire de travail. </w:t>
      </w:r>
    </w:p>
    <w:p w14:paraId="1572F8E1" w14:textId="77777777" w:rsidR="00312337" w:rsidRDefault="004A3CF0">
      <w:pPr>
        <w:spacing w:after="19" w:line="259" w:lineRule="auto"/>
        <w:ind w:left="0" w:right="0" w:firstLine="0"/>
        <w:jc w:val="left"/>
      </w:pPr>
      <w:r>
        <w:t xml:space="preserve"> </w:t>
      </w:r>
    </w:p>
    <w:p w14:paraId="76C27E7E" w14:textId="77777777" w:rsidR="00312337" w:rsidRDefault="004A3CF0">
      <w:pPr>
        <w:ind w:left="-5" w:right="0"/>
      </w:pPr>
      <w:r>
        <w:lastRenderedPageBreak/>
        <w:t xml:space="preserve">L’organisme de contrôle garantit qu’il est en mesure d’assurer les contrôles, d’absorber la masse de travail et de respecter les délais y compris en cas de pics d’activité tout en maintenant la qualité des contrôles. </w:t>
      </w:r>
    </w:p>
    <w:p w14:paraId="1E7B8ECD" w14:textId="77777777" w:rsidR="00312337" w:rsidRDefault="004A3CF0">
      <w:pPr>
        <w:spacing w:after="0" w:line="259" w:lineRule="auto"/>
        <w:ind w:left="0" w:right="0" w:firstLine="0"/>
        <w:jc w:val="left"/>
      </w:pPr>
      <w:r>
        <w:t xml:space="preserve"> </w:t>
      </w:r>
    </w:p>
    <w:p w14:paraId="090CE6C6" w14:textId="2C2EBBB5" w:rsidR="00312337" w:rsidRDefault="004A3CF0">
      <w:pPr>
        <w:spacing w:after="0" w:line="259" w:lineRule="auto"/>
        <w:ind w:left="0" w:right="0" w:firstLine="0"/>
        <w:jc w:val="left"/>
      </w:pPr>
      <w:r>
        <w:t xml:space="preserve"> </w:t>
      </w:r>
    </w:p>
    <w:p w14:paraId="4EFDF93E" w14:textId="77777777" w:rsidR="00312337" w:rsidRDefault="004A3CF0">
      <w:pPr>
        <w:pStyle w:val="Titre2"/>
        <w:ind w:left="355"/>
      </w:pPr>
      <w:r>
        <w:rPr>
          <w:u w:val="none"/>
        </w:rPr>
        <w:t>4.</w:t>
      </w:r>
      <w:r>
        <w:rPr>
          <w:rFonts w:ascii="Arial" w:eastAsia="Arial" w:hAnsi="Arial" w:cs="Arial"/>
          <w:u w:val="none"/>
        </w:rPr>
        <w:t xml:space="preserve"> </w:t>
      </w:r>
      <w:r>
        <w:t>Ressources humaines</w:t>
      </w:r>
      <w:r>
        <w:rPr>
          <w:u w:val="none"/>
        </w:rPr>
        <w:t xml:space="preserve"> </w:t>
      </w:r>
    </w:p>
    <w:p w14:paraId="004FAC06" w14:textId="77777777" w:rsidR="00312337" w:rsidRDefault="004A3CF0">
      <w:pPr>
        <w:spacing w:after="0" w:line="259" w:lineRule="auto"/>
        <w:ind w:left="0" w:right="0" w:firstLine="0"/>
        <w:jc w:val="left"/>
      </w:pPr>
      <w:r>
        <w:rPr>
          <w:b/>
        </w:rPr>
        <w:t xml:space="preserve"> </w:t>
      </w:r>
    </w:p>
    <w:p w14:paraId="0B871642" w14:textId="77777777" w:rsidR="00312337" w:rsidRDefault="004A3CF0">
      <w:pPr>
        <w:ind w:left="-5" w:right="0"/>
      </w:pPr>
      <w:r>
        <w:t xml:space="preserve">L’organisme de contrôle garantit un effectif suffisant pour assurer la mise en œuvre de l’ensemble des prestations de contrôles requises au cours de la période d’éligibilité du projet, plus particulièrement pendant les périodes de remontées des dépenses.  </w:t>
      </w:r>
    </w:p>
    <w:p w14:paraId="586D9EAB" w14:textId="77777777" w:rsidR="00312337" w:rsidRDefault="004A3CF0">
      <w:pPr>
        <w:spacing w:after="1" w:line="259" w:lineRule="auto"/>
        <w:ind w:left="0" w:right="0" w:firstLine="0"/>
        <w:jc w:val="left"/>
      </w:pPr>
      <w:r>
        <w:t xml:space="preserve"> </w:t>
      </w:r>
    </w:p>
    <w:p w14:paraId="006CF349" w14:textId="65A0DCA8" w:rsidR="00312337" w:rsidRDefault="004A3CF0">
      <w:pPr>
        <w:spacing w:after="28"/>
        <w:ind w:left="-5" w:right="0"/>
      </w:pPr>
      <w:r>
        <w:t xml:space="preserve">L’organisme de contrôle s’engage à désigner un référent, contact privilégié de l’Autorité </w:t>
      </w:r>
      <w:r w:rsidR="00556F77">
        <w:t>N</w:t>
      </w:r>
      <w:r>
        <w:t xml:space="preserve">ationale. En cas de changement de référent, l’organisme de contrôle devra soumettre le CV du nouveau référent pour approbation par l’Autorité </w:t>
      </w:r>
      <w:r w:rsidR="00163762">
        <w:t>N</w:t>
      </w:r>
      <w:r>
        <w:t xml:space="preserve">ationale. </w:t>
      </w:r>
    </w:p>
    <w:p w14:paraId="6EBDF4A9" w14:textId="77777777" w:rsidR="00312337" w:rsidRDefault="004A3CF0">
      <w:pPr>
        <w:spacing w:after="0" w:line="259" w:lineRule="auto"/>
        <w:ind w:left="0" w:right="0" w:firstLine="0"/>
        <w:jc w:val="left"/>
      </w:pPr>
      <w:r>
        <w:t xml:space="preserve"> </w:t>
      </w:r>
    </w:p>
    <w:p w14:paraId="085FD9A1" w14:textId="30120752" w:rsidR="00312337" w:rsidRDefault="004A3CF0">
      <w:pPr>
        <w:ind w:left="-5" w:right="0"/>
      </w:pPr>
      <w:r>
        <w:t>L’organisme de contrôle garantit que le personnel mobilisé dispose des qualifications nécessaires pour mener à bien les contrôles de 1</w:t>
      </w:r>
      <w:r>
        <w:rPr>
          <w:vertAlign w:val="superscript"/>
        </w:rPr>
        <w:t>er</w:t>
      </w:r>
      <w:r>
        <w:t xml:space="preserve"> niveau des porteurs de projets tels que décrits dans le cahier des charges.  </w:t>
      </w:r>
    </w:p>
    <w:p w14:paraId="602CB999" w14:textId="77777777" w:rsidR="00312337" w:rsidRDefault="004A3CF0">
      <w:pPr>
        <w:spacing w:after="0" w:line="259" w:lineRule="auto"/>
        <w:ind w:left="0" w:right="0" w:firstLine="0"/>
        <w:jc w:val="left"/>
      </w:pPr>
      <w:r>
        <w:t xml:space="preserve"> </w:t>
      </w:r>
    </w:p>
    <w:p w14:paraId="31C9DAA8" w14:textId="2BFA5466" w:rsidR="00312337" w:rsidRDefault="004A3CF0" w:rsidP="00163762">
      <w:pPr>
        <w:ind w:left="-5" w:right="0"/>
      </w:pPr>
      <w:r>
        <w:t xml:space="preserve">L’Autorité </w:t>
      </w:r>
      <w:r w:rsidR="00163762">
        <w:t>N</w:t>
      </w:r>
      <w:r>
        <w:t xml:space="preserve">ationale doit pouvoir joindre à tout moment une personne ressource au sein de l’organisme de contrôle susceptible de la renseigner. </w:t>
      </w:r>
    </w:p>
    <w:p w14:paraId="27D63799" w14:textId="77777777" w:rsidR="00312337" w:rsidRDefault="004A3CF0">
      <w:pPr>
        <w:spacing w:after="0" w:line="259" w:lineRule="auto"/>
        <w:ind w:left="0" w:right="0" w:firstLine="0"/>
        <w:jc w:val="left"/>
      </w:pPr>
      <w:r>
        <w:rPr>
          <w:b/>
        </w:rPr>
        <w:t xml:space="preserve"> </w:t>
      </w:r>
    </w:p>
    <w:p w14:paraId="601FB6E1" w14:textId="77777777" w:rsidR="00312337" w:rsidRDefault="004A3CF0">
      <w:pPr>
        <w:spacing w:after="4" w:line="259" w:lineRule="auto"/>
        <w:ind w:left="0" w:right="0" w:firstLine="0"/>
        <w:jc w:val="left"/>
      </w:pPr>
      <w:r>
        <w:rPr>
          <w:b/>
        </w:rPr>
        <w:t xml:space="preserve"> </w:t>
      </w:r>
    </w:p>
    <w:p w14:paraId="3BB7CED3" w14:textId="77777777" w:rsidR="00312337" w:rsidRDefault="004A3CF0">
      <w:pPr>
        <w:pStyle w:val="Titre2"/>
        <w:ind w:left="355"/>
      </w:pPr>
      <w:r>
        <w:rPr>
          <w:u w:val="none"/>
        </w:rPr>
        <w:t>5.</w:t>
      </w:r>
      <w:r>
        <w:rPr>
          <w:rFonts w:ascii="Arial" w:eastAsia="Arial" w:hAnsi="Arial" w:cs="Arial"/>
          <w:u w:val="none"/>
        </w:rPr>
        <w:t xml:space="preserve"> </w:t>
      </w:r>
      <w:r>
        <w:t>Retrait de l’habilitation d’un contrôleur présélectionné</w:t>
      </w:r>
      <w:r>
        <w:rPr>
          <w:u w:val="none"/>
        </w:rPr>
        <w:t xml:space="preserve"> </w:t>
      </w:r>
    </w:p>
    <w:p w14:paraId="15863C83" w14:textId="77777777" w:rsidR="00312337" w:rsidRDefault="004A3CF0">
      <w:pPr>
        <w:spacing w:after="0" w:line="259" w:lineRule="auto"/>
        <w:ind w:left="720" w:right="0" w:firstLine="0"/>
        <w:jc w:val="left"/>
      </w:pPr>
      <w:r>
        <w:rPr>
          <w:b/>
        </w:rPr>
        <w:t xml:space="preserve"> </w:t>
      </w:r>
    </w:p>
    <w:p w14:paraId="59CC287B" w14:textId="77777777" w:rsidR="00312337" w:rsidRDefault="004A3CF0">
      <w:pPr>
        <w:spacing w:after="0" w:line="259" w:lineRule="auto"/>
        <w:ind w:left="0" w:right="0" w:firstLine="0"/>
        <w:jc w:val="left"/>
      </w:pPr>
      <w:r>
        <w:t xml:space="preserve"> </w:t>
      </w:r>
    </w:p>
    <w:p w14:paraId="0839EE0C" w14:textId="4714FA0A" w:rsidR="00312337" w:rsidRDefault="004A3CF0">
      <w:pPr>
        <w:ind w:left="-5" w:right="0"/>
      </w:pPr>
      <w:r>
        <w:t>En cas de constats réguliers de malfaçons dans la réalisation des contrôles, d’une mauvaise application des règles européennes ou des programmes, de retards répétés</w:t>
      </w:r>
      <w:r w:rsidR="003D692B">
        <w:t xml:space="preserve">, de </w:t>
      </w:r>
      <w:r>
        <w:t>mauvaise organisation récurrente dans la planification des contrôles</w:t>
      </w:r>
      <w:r w:rsidR="0092554A">
        <w:t xml:space="preserve"> ou toute autre raison</w:t>
      </w:r>
      <w:r w:rsidR="003D692B">
        <w:t xml:space="preserve"> entravant le bon fonctionnement du programme</w:t>
      </w:r>
      <w:r>
        <w:t xml:space="preserve">, l’Autorité </w:t>
      </w:r>
      <w:r w:rsidR="00556F77">
        <w:t>N</w:t>
      </w:r>
      <w:r>
        <w:t xml:space="preserve">ationale se réserve la possibilité d’interrompre de plein droit sa collaboration avec l’organisme de contrôle défaillant en retirant son habilitation.  </w:t>
      </w:r>
    </w:p>
    <w:p w14:paraId="316E0366" w14:textId="77777777" w:rsidR="00312337" w:rsidRDefault="004A3CF0">
      <w:pPr>
        <w:spacing w:after="0" w:line="259" w:lineRule="auto"/>
        <w:ind w:left="0" w:right="0" w:firstLine="0"/>
        <w:jc w:val="left"/>
      </w:pPr>
      <w:r>
        <w:t xml:space="preserve"> </w:t>
      </w:r>
    </w:p>
    <w:p w14:paraId="64852D01" w14:textId="6777DAC2" w:rsidR="00312337" w:rsidRDefault="004A3CF0">
      <w:pPr>
        <w:ind w:left="-5" w:right="0"/>
      </w:pPr>
      <w:r>
        <w:t>Il sera alors retiré de la liste des organismes de contrôle mis en concurrence par les porteurs de projets</w:t>
      </w:r>
      <w:r w:rsidR="007D7111">
        <w:t xml:space="preserve"> Interreg</w:t>
      </w:r>
      <w:r>
        <w:t xml:space="preserve">. </w:t>
      </w:r>
    </w:p>
    <w:p w14:paraId="641C6E1B" w14:textId="77777777" w:rsidR="00312337" w:rsidRDefault="004A3CF0">
      <w:pPr>
        <w:spacing w:after="8" w:line="259" w:lineRule="auto"/>
        <w:ind w:left="0" w:right="0" w:firstLine="0"/>
        <w:jc w:val="left"/>
      </w:pPr>
      <w:r>
        <w:t xml:space="preserve"> </w:t>
      </w:r>
    </w:p>
    <w:p w14:paraId="31B8ED7B" w14:textId="77777777" w:rsidR="00312337" w:rsidRDefault="004A3CF0">
      <w:pPr>
        <w:ind w:left="-5" w:right="0"/>
      </w:pPr>
      <w:r>
        <w:t xml:space="preserve">Le retrait de l’habilitation de l’organisme de contrôle entraîne l’arrêt des contrôles et le solde de tout compte.  </w:t>
      </w:r>
    </w:p>
    <w:p w14:paraId="1E7B6233" w14:textId="77777777" w:rsidR="00312337" w:rsidRDefault="004A3CF0">
      <w:pPr>
        <w:spacing w:after="13" w:line="259" w:lineRule="auto"/>
        <w:ind w:left="0" w:right="0" w:firstLine="0"/>
        <w:jc w:val="left"/>
      </w:pPr>
      <w:r>
        <w:t xml:space="preserve"> </w:t>
      </w:r>
    </w:p>
    <w:p w14:paraId="7E73022F" w14:textId="77777777" w:rsidR="00312337" w:rsidRDefault="004A3CF0">
      <w:pPr>
        <w:ind w:left="-5" w:right="0"/>
      </w:pPr>
      <w:r>
        <w:t xml:space="preserve">L’organisme de contrôle concerné par un retrait d’habilitation aura l’obligation de fournir, dans les meilleurs délais, tout document utile à la reprise de la mission par le nouvel organisme de contrôle.  </w:t>
      </w:r>
    </w:p>
    <w:p w14:paraId="1D27C61A" w14:textId="77777777" w:rsidR="00312337" w:rsidRDefault="004A3CF0">
      <w:pPr>
        <w:spacing w:after="0" w:line="259" w:lineRule="auto"/>
        <w:ind w:left="0" w:right="0" w:firstLine="0"/>
        <w:jc w:val="left"/>
      </w:pPr>
      <w:r>
        <w:t xml:space="preserve"> </w:t>
      </w:r>
    </w:p>
    <w:p w14:paraId="0381BBA3" w14:textId="089B020C" w:rsidR="00934ABE" w:rsidRDefault="004A3CF0">
      <w:pPr>
        <w:spacing w:after="0" w:line="259" w:lineRule="auto"/>
        <w:ind w:left="0" w:right="0" w:firstLine="0"/>
        <w:jc w:val="left"/>
      </w:pPr>
      <w:r>
        <w:t xml:space="preserve"> </w:t>
      </w:r>
    </w:p>
    <w:p w14:paraId="66B92928" w14:textId="77777777" w:rsidR="00312337" w:rsidRDefault="004A3CF0">
      <w:pPr>
        <w:pStyle w:val="Titre2"/>
        <w:ind w:left="355"/>
      </w:pPr>
      <w:r>
        <w:rPr>
          <w:u w:val="none"/>
        </w:rPr>
        <w:t>6.</w:t>
      </w:r>
      <w:r>
        <w:rPr>
          <w:rFonts w:ascii="Arial" w:eastAsia="Arial" w:hAnsi="Arial" w:cs="Arial"/>
          <w:u w:val="none"/>
        </w:rPr>
        <w:t xml:space="preserve"> </w:t>
      </w:r>
      <w:r>
        <w:t>Contrôles</w:t>
      </w:r>
      <w:r>
        <w:rPr>
          <w:u w:val="none"/>
        </w:rPr>
        <w:t xml:space="preserve">   </w:t>
      </w:r>
    </w:p>
    <w:p w14:paraId="686CD3FF" w14:textId="77777777" w:rsidR="00312337" w:rsidRDefault="004A3CF0">
      <w:pPr>
        <w:spacing w:after="0" w:line="259" w:lineRule="auto"/>
        <w:ind w:left="0" w:right="0" w:firstLine="0"/>
        <w:jc w:val="left"/>
      </w:pPr>
      <w:r>
        <w:t xml:space="preserve"> </w:t>
      </w:r>
    </w:p>
    <w:p w14:paraId="320DD021" w14:textId="5B1831F5" w:rsidR="00312337" w:rsidRDefault="004A3CF0">
      <w:pPr>
        <w:ind w:left="-5" w:right="0"/>
      </w:pPr>
      <w:r>
        <w:t>En dehors des instances d</w:t>
      </w:r>
      <w:r w:rsidR="00934ABE">
        <w:t>u</w:t>
      </w:r>
      <w:r>
        <w:t xml:space="preserve"> programme </w:t>
      </w:r>
      <w:r w:rsidR="007D7111">
        <w:t>INTERREG</w:t>
      </w:r>
      <w:r>
        <w:t xml:space="preserve">, des contrôles émanant d’instances nationales ou européennes (Cour des Comptes française ou européenne, Commission </w:t>
      </w:r>
      <w:r>
        <w:lastRenderedPageBreak/>
        <w:t>européenne,</w:t>
      </w:r>
      <w:r w:rsidR="00F811E0">
        <w:t xml:space="preserve"> </w:t>
      </w:r>
      <w:r>
        <w:t xml:space="preserve">…) peuvent être diligentés </w:t>
      </w:r>
      <w:r w:rsidR="0092738C">
        <w:t>pendant la période d’éligibilité du projet européen et pendant une période de cinq ans à compter du 31 décembre de l’année du dernier versement FEDER du projet.</w:t>
      </w:r>
    </w:p>
    <w:p w14:paraId="56F64A71" w14:textId="77777777" w:rsidR="00312337" w:rsidRDefault="004A3CF0">
      <w:pPr>
        <w:spacing w:after="0" w:line="259" w:lineRule="auto"/>
        <w:ind w:left="0" w:right="0" w:firstLine="0"/>
        <w:jc w:val="left"/>
      </w:pPr>
      <w:r>
        <w:t xml:space="preserve"> </w:t>
      </w:r>
    </w:p>
    <w:p w14:paraId="4192C3B1" w14:textId="77777777" w:rsidR="00312337" w:rsidRDefault="004A3CF0">
      <w:pPr>
        <w:ind w:left="-5" w:right="0"/>
      </w:pPr>
      <w:r>
        <w:t xml:space="preserve">La présence du référent sera sollicitée dans le cadre de ces contrôles.  </w:t>
      </w:r>
    </w:p>
    <w:p w14:paraId="366A33B2" w14:textId="77777777" w:rsidR="00312337" w:rsidRDefault="004A3CF0">
      <w:pPr>
        <w:spacing w:after="8" w:line="259" w:lineRule="auto"/>
        <w:ind w:left="0" w:right="0" w:firstLine="0"/>
        <w:jc w:val="left"/>
      </w:pPr>
      <w:r>
        <w:t xml:space="preserve"> </w:t>
      </w:r>
    </w:p>
    <w:p w14:paraId="234DF7B3" w14:textId="77777777" w:rsidR="00312337" w:rsidRDefault="004A3CF0">
      <w:pPr>
        <w:ind w:left="-5" w:right="0"/>
      </w:pPr>
      <w:r>
        <w:t xml:space="preserve">Le référent s’engage à répondre aux instances de contrôle et à leur prêter assistance. </w:t>
      </w:r>
    </w:p>
    <w:p w14:paraId="0124652C" w14:textId="77777777" w:rsidR="00312337" w:rsidRDefault="004A3CF0">
      <w:pPr>
        <w:spacing w:after="0" w:line="259" w:lineRule="auto"/>
        <w:ind w:left="0" w:right="0" w:firstLine="0"/>
        <w:jc w:val="left"/>
      </w:pPr>
      <w:r>
        <w:t xml:space="preserve"> </w:t>
      </w:r>
    </w:p>
    <w:p w14:paraId="6C4A05F9" w14:textId="77777777" w:rsidR="00312337" w:rsidRDefault="004A3CF0">
      <w:pPr>
        <w:spacing w:after="0" w:line="259" w:lineRule="auto"/>
        <w:ind w:left="0" w:right="0" w:firstLine="0"/>
        <w:jc w:val="left"/>
      </w:pPr>
      <w:r>
        <w:t xml:space="preserve"> </w:t>
      </w:r>
    </w:p>
    <w:p w14:paraId="6ED41C1D" w14:textId="4D1DA456" w:rsidR="00312337" w:rsidRDefault="004A3CF0">
      <w:pPr>
        <w:pStyle w:val="Titre2"/>
        <w:ind w:left="355"/>
      </w:pPr>
      <w:r>
        <w:rPr>
          <w:u w:val="none"/>
        </w:rPr>
        <w:t>7.</w:t>
      </w:r>
      <w:r>
        <w:rPr>
          <w:rFonts w:ascii="Arial" w:eastAsia="Arial" w:hAnsi="Arial" w:cs="Arial"/>
          <w:u w:val="none"/>
        </w:rPr>
        <w:t xml:space="preserve"> </w:t>
      </w:r>
      <w:r>
        <w:t xml:space="preserve">Mise en concurrence sur le </w:t>
      </w:r>
      <w:r w:rsidR="00B84396">
        <w:t>critère technique et le critère prix</w:t>
      </w:r>
    </w:p>
    <w:p w14:paraId="5A477740" w14:textId="77777777" w:rsidR="00312337" w:rsidRDefault="004A3CF0">
      <w:pPr>
        <w:spacing w:after="0" w:line="259" w:lineRule="auto"/>
        <w:ind w:left="0" w:right="0" w:firstLine="0"/>
        <w:jc w:val="left"/>
      </w:pPr>
      <w:r>
        <w:rPr>
          <w:b/>
        </w:rPr>
        <w:t xml:space="preserve"> </w:t>
      </w:r>
    </w:p>
    <w:p w14:paraId="02B6AFB1" w14:textId="6385CADF" w:rsidR="00312337" w:rsidRDefault="004A3CF0">
      <w:pPr>
        <w:ind w:left="-5" w:right="0"/>
      </w:pPr>
      <w:r>
        <w:t>Chaque partenaire de projet doit obligatoirement effectuer une mise en concurrence sur la base d</w:t>
      </w:r>
      <w:r w:rsidR="00526C0C">
        <w:t xml:space="preserve">e deux critères, un critère technique et un critère prix, </w:t>
      </w:r>
      <w:r>
        <w:t xml:space="preserve">de l’ensemble des organismes de contrôle présélectionnés par la Région </w:t>
      </w:r>
      <w:r w:rsidR="00E641DA">
        <w:t xml:space="preserve">Auvergne-Rhône-Alpes </w:t>
      </w:r>
      <w:r>
        <w:t xml:space="preserve">agissant en tant qu’Autorité </w:t>
      </w:r>
      <w:r w:rsidR="00E641DA">
        <w:t>N</w:t>
      </w:r>
      <w:r>
        <w:t xml:space="preserve">ationale. </w:t>
      </w:r>
    </w:p>
    <w:p w14:paraId="357EB9D2" w14:textId="77777777" w:rsidR="00312337" w:rsidRDefault="004A3CF0">
      <w:pPr>
        <w:spacing w:after="1" w:line="259" w:lineRule="auto"/>
        <w:ind w:left="0" w:right="0" w:firstLine="0"/>
        <w:jc w:val="left"/>
      </w:pPr>
      <w:r>
        <w:t xml:space="preserve"> </w:t>
      </w:r>
    </w:p>
    <w:p w14:paraId="59AB80AF" w14:textId="77777777" w:rsidR="00312337" w:rsidRDefault="004A3CF0">
      <w:pPr>
        <w:ind w:left="-5" w:right="0"/>
      </w:pPr>
      <w:r>
        <w:t xml:space="preserve">Les organismes de contrôle présélectionnés s’engagent dans le cadre du système mis en place par l’Autorité nationale et du présent AMI à répondre systématiquement à toutes les mises en concurrence des porteurs de projet. </w:t>
      </w:r>
    </w:p>
    <w:p w14:paraId="2374B0CA" w14:textId="77777777" w:rsidR="00312337" w:rsidRDefault="004A3CF0">
      <w:pPr>
        <w:spacing w:after="0" w:line="259" w:lineRule="auto"/>
        <w:ind w:left="0" w:right="0" w:firstLine="0"/>
        <w:jc w:val="left"/>
      </w:pPr>
      <w:r>
        <w:t xml:space="preserve"> </w:t>
      </w:r>
    </w:p>
    <w:p w14:paraId="4EAEE87C" w14:textId="77777777" w:rsidR="00312337" w:rsidRDefault="004A3CF0">
      <w:pPr>
        <w:ind w:left="-5" w:right="0"/>
      </w:pPr>
      <w:r>
        <w:t xml:space="preserve">Les porteurs de projet sont soumis au droit français.  </w:t>
      </w:r>
    </w:p>
    <w:p w14:paraId="2719B23E" w14:textId="77777777" w:rsidR="00312337" w:rsidRDefault="004A3CF0">
      <w:pPr>
        <w:spacing w:after="0" w:line="259" w:lineRule="auto"/>
        <w:ind w:left="0" w:right="0" w:firstLine="0"/>
        <w:jc w:val="left"/>
      </w:pPr>
      <w:r>
        <w:t xml:space="preserve"> </w:t>
      </w:r>
    </w:p>
    <w:p w14:paraId="1FD7BC28" w14:textId="2C5434E8" w:rsidR="00312337" w:rsidRDefault="004A3CF0">
      <w:pPr>
        <w:ind w:left="-5" w:right="0"/>
      </w:pPr>
      <w:r>
        <w:t xml:space="preserve">Les contrôleurs ne peuvent démarrer les contrôles avant l’information obligatoire, par le porteur de projet à l’Autorité </w:t>
      </w:r>
      <w:r w:rsidR="00556F77">
        <w:t>N</w:t>
      </w:r>
      <w:r>
        <w:t xml:space="preserve">ationale, de l’identité de l’organisme de contrôle retenu dans le cadre de sa mise en concurrence. Les contrôleurs devront vérifier ce point avant le démarrage des contrôles. </w:t>
      </w:r>
    </w:p>
    <w:p w14:paraId="357E7D40" w14:textId="77777777" w:rsidR="007D7498" w:rsidRDefault="007D7498">
      <w:pPr>
        <w:ind w:left="-5" w:right="0"/>
      </w:pPr>
    </w:p>
    <w:p w14:paraId="325A16E2" w14:textId="77777777" w:rsidR="00312337" w:rsidRDefault="004A3CF0">
      <w:pPr>
        <w:spacing w:after="0" w:line="259" w:lineRule="auto"/>
        <w:ind w:left="0" w:right="0" w:firstLine="0"/>
        <w:jc w:val="left"/>
      </w:pPr>
      <w:r>
        <w:t xml:space="preserve"> </w:t>
      </w:r>
    </w:p>
    <w:p w14:paraId="452CB976" w14:textId="77777777" w:rsidR="00312337" w:rsidRDefault="004A3CF0">
      <w:pPr>
        <w:pStyle w:val="Titre2"/>
        <w:ind w:left="355"/>
      </w:pPr>
      <w:r>
        <w:rPr>
          <w:u w:val="none"/>
        </w:rPr>
        <w:t>8.</w:t>
      </w:r>
      <w:r>
        <w:rPr>
          <w:rFonts w:ascii="Arial" w:eastAsia="Arial" w:hAnsi="Arial" w:cs="Arial"/>
          <w:u w:val="none"/>
        </w:rPr>
        <w:t xml:space="preserve"> </w:t>
      </w:r>
      <w:r>
        <w:t>Séminaires de formation et réunion de suivi</w:t>
      </w:r>
      <w:r>
        <w:rPr>
          <w:u w:val="none"/>
        </w:rPr>
        <w:t xml:space="preserve"> </w:t>
      </w:r>
    </w:p>
    <w:p w14:paraId="5FD3CA25" w14:textId="77777777" w:rsidR="00312337" w:rsidRDefault="004A3CF0">
      <w:pPr>
        <w:spacing w:after="0" w:line="259" w:lineRule="auto"/>
        <w:ind w:left="0" w:right="0" w:firstLine="0"/>
        <w:jc w:val="left"/>
      </w:pPr>
      <w:r>
        <w:rPr>
          <w:b/>
        </w:rPr>
        <w:t xml:space="preserve"> </w:t>
      </w:r>
    </w:p>
    <w:p w14:paraId="5AFEC4F5" w14:textId="147AA107" w:rsidR="00312337" w:rsidRDefault="004A3CF0">
      <w:pPr>
        <w:ind w:left="-5" w:right="0"/>
      </w:pPr>
      <w:r>
        <w:t xml:space="preserve">Les organismes de contrôle s’engagent à participer aux sessions de formation et aux réunions de suivi organisées et animées par l’Autorité </w:t>
      </w:r>
      <w:r w:rsidR="003D692B">
        <w:t>N</w:t>
      </w:r>
      <w:r>
        <w:t xml:space="preserve">ationale.  </w:t>
      </w:r>
    </w:p>
    <w:p w14:paraId="7AD6CAD5" w14:textId="77777777" w:rsidR="00312337" w:rsidRDefault="004A3CF0">
      <w:pPr>
        <w:spacing w:after="11" w:line="259" w:lineRule="auto"/>
        <w:ind w:left="0" w:right="0" w:firstLine="0"/>
        <w:jc w:val="left"/>
      </w:pPr>
      <w:r>
        <w:t xml:space="preserve"> </w:t>
      </w:r>
    </w:p>
    <w:p w14:paraId="1D3059CC" w14:textId="77777777" w:rsidR="00312337" w:rsidRDefault="004A3CF0">
      <w:pPr>
        <w:ind w:left="-5" w:right="0"/>
      </w:pPr>
      <w:bookmarkStart w:id="0" w:name="_Hlk112171020"/>
      <w:r>
        <w:t>Le défaut de participation à ces manifestations peut entraîner un retrait de l’habilitation</w:t>
      </w:r>
      <w:bookmarkEnd w:id="0"/>
      <w:r>
        <w:t xml:space="preserve">. </w:t>
      </w:r>
    </w:p>
    <w:p w14:paraId="62F1A9DE" w14:textId="77777777" w:rsidR="00312337" w:rsidRDefault="004A3CF0">
      <w:pPr>
        <w:spacing w:after="0" w:line="259" w:lineRule="auto"/>
        <w:ind w:left="0" w:right="0" w:firstLine="0"/>
        <w:jc w:val="left"/>
      </w:pPr>
      <w:r>
        <w:rPr>
          <w:b/>
        </w:rPr>
        <w:t xml:space="preserve"> </w:t>
      </w:r>
    </w:p>
    <w:p w14:paraId="6C0EA3C7" w14:textId="77777777" w:rsidR="00312337" w:rsidRDefault="004A3CF0">
      <w:pPr>
        <w:spacing w:after="2" w:line="259" w:lineRule="auto"/>
        <w:ind w:left="0" w:right="0" w:firstLine="0"/>
        <w:jc w:val="left"/>
      </w:pPr>
      <w:r>
        <w:rPr>
          <w:b/>
        </w:rPr>
        <w:t xml:space="preserve"> </w:t>
      </w:r>
    </w:p>
    <w:p w14:paraId="08AE0C59" w14:textId="77777777" w:rsidR="00312337" w:rsidRDefault="004A3CF0">
      <w:pPr>
        <w:pStyle w:val="Titre2"/>
        <w:ind w:left="355"/>
      </w:pPr>
      <w:r>
        <w:rPr>
          <w:u w:val="none"/>
        </w:rPr>
        <w:t>9.</w:t>
      </w:r>
      <w:r>
        <w:rPr>
          <w:rFonts w:ascii="Arial" w:eastAsia="Arial" w:hAnsi="Arial" w:cs="Arial"/>
          <w:u w:val="none"/>
        </w:rPr>
        <w:t xml:space="preserve"> </w:t>
      </w:r>
      <w:r>
        <w:t>Conflits d’intérêt et incompatibilités</w:t>
      </w:r>
      <w:r>
        <w:rPr>
          <w:u w:val="none"/>
        </w:rPr>
        <w:t xml:space="preserve"> </w:t>
      </w:r>
    </w:p>
    <w:p w14:paraId="181C59F9" w14:textId="77777777" w:rsidR="00312337" w:rsidRDefault="004A3CF0">
      <w:pPr>
        <w:spacing w:after="0" w:line="259" w:lineRule="auto"/>
        <w:ind w:left="0" w:right="0" w:firstLine="0"/>
        <w:jc w:val="left"/>
      </w:pPr>
      <w:r>
        <w:rPr>
          <w:b/>
        </w:rPr>
        <w:t xml:space="preserve"> </w:t>
      </w:r>
    </w:p>
    <w:p w14:paraId="12B45C4F" w14:textId="05B4FDA9" w:rsidR="00312337" w:rsidRDefault="004A3CF0">
      <w:pPr>
        <w:ind w:left="-5" w:right="0"/>
      </w:pPr>
      <w:r>
        <w:t xml:space="preserve">Tout lien avéré de nature professionnelle, économique ou juridique entre un partenaire de projet et un organisme de contrôle doit être signalé à l’Autorité </w:t>
      </w:r>
      <w:r w:rsidR="00556F77">
        <w:t>N</w:t>
      </w:r>
      <w:r>
        <w:t xml:space="preserve">ationale.  </w:t>
      </w:r>
    </w:p>
    <w:p w14:paraId="2C45F4AE" w14:textId="77777777" w:rsidR="00312337" w:rsidRDefault="004A3CF0">
      <w:pPr>
        <w:spacing w:after="4" w:line="259" w:lineRule="auto"/>
        <w:ind w:left="0" w:right="0" w:firstLine="0"/>
        <w:jc w:val="left"/>
      </w:pPr>
      <w:r>
        <w:t xml:space="preserve"> </w:t>
      </w:r>
    </w:p>
    <w:p w14:paraId="12C8709C" w14:textId="795E9456" w:rsidR="00312337" w:rsidRDefault="004A3CF0">
      <w:pPr>
        <w:ind w:left="-5" w:right="0"/>
      </w:pPr>
      <w:r>
        <w:t xml:space="preserve">L’organisme de contrôle s’engage à signaler à l’Autorité </w:t>
      </w:r>
      <w:r w:rsidR="00556F77">
        <w:t>N</w:t>
      </w:r>
      <w:r>
        <w:t xml:space="preserve">ationale toute situation susceptible de nature à relever du conflit d’intérêts et pouvant altérer la qualité et la neutralité des contrôles. </w:t>
      </w:r>
    </w:p>
    <w:p w14:paraId="2E94C965" w14:textId="77777777" w:rsidR="00312337" w:rsidRDefault="004A3CF0">
      <w:pPr>
        <w:spacing w:after="0" w:line="259" w:lineRule="auto"/>
        <w:ind w:left="0" w:right="0" w:firstLine="0"/>
        <w:jc w:val="left"/>
      </w:pPr>
      <w:r>
        <w:t xml:space="preserve"> </w:t>
      </w:r>
    </w:p>
    <w:p w14:paraId="5282AE89" w14:textId="2A2DBCA1" w:rsidR="00312337" w:rsidRDefault="004A3CF0" w:rsidP="007D7111">
      <w:pPr>
        <w:ind w:left="-5" w:right="0"/>
      </w:pPr>
      <w:r>
        <w:t xml:space="preserve">Toute omission peut faire l’objet d’une décision de retrait de l’habilitation par l’Autorité </w:t>
      </w:r>
      <w:r w:rsidR="002F3128">
        <w:t>N</w:t>
      </w:r>
      <w:r>
        <w:t xml:space="preserve">ationale. </w:t>
      </w:r>
    </w:p>
    <w:p w14:paraId="6C79B751" w14:textId="77777777" w:rsidR="007D7498" w:rsidRDefault="007D7498">
      <w:pPr>
        <w:spacing w:after="160" w:line="259" w:lineRule="auto"/>
        <w:ind w:left="0" w:right="0" w:firstLine="0"/>
        <w:jc w:val="left"/>
        <w:rPr>
          <w:b/>
        </w:rPr>
      </w:pPr>
      <w:r>
        <w:rPr>
          <w:b/>
        </w:rPr>
        <w:br w:type="page"/>
      </w:r>
    </w:p>
    <w:p w14:paraId="7A6E9FB3" w14:textId="5097D957" w:rsidR="00312337" w:rsidRDefault="004A3CF0">
      <w:pPr>
        <w:spacing w:after="0" w:line="259" w:lineRule="auto"/>
        <w:ind w:left="355" w:right="0"/>
        <w:jc w:val="left"/>
      </w:pPr>
      <w:r>
        <w:rPr>
          <w:b/>
        </w:rPr>
        <w:lastRenderedPageBreak/>
        <w:t>10.</w:t>
      </w:r>
      <w:r>
        <w:rPr>
          <w:rFonts w:ascii="Arial" w:eastAsia="Arial" w:hAnsi="Arial" w:cs="Arial"/>
          <w:b/>
        </w:rPr>
        <w:t xml:space="preserve"> </w:t>
      </w:r>
      <w:r>
        <w:rPr>
          <w:b/>
          <w:u w:val="single" w:color="000000"/>
        </w:rPr>
        <w:t>Signatures</w:t>
      </w:r>
      <w:r>
        <w:rPr>
          <w:b/>
        </w:rPr>
        <w:t xml:space="preserve"> </w:t>
      </w:r>
    </w:p>
    <w:p w14:paraId="00F17F61" w14:textId="77777777" w:rsidR="00312337" w:rsidRDefault="004A3CF0">
      <w:pPr>
        <w:spacing w:after="23" w:line="259" w:lineRule="auto"/>
        <w:ind w:left="0" w:right="0" w:firstLine="0"/>
        <w:jc w:val="left"/>
      </w:pPr>
      <w:r>
        <w:t xml:space="preserve"> </w:t>
      </w:r>
    </w:p>
    <w:p w14:paraId="4BB06EB3" w14:textId="1A33A796" w:rsidR="00312337" w:rsidRDefault="004A3CF0">
      <w:pPr>
        <w:pStyle w:val="Titre1"/>
        <w:pBdr>
          <w:top w:val="single" w:sz="4" w:space="0" w:color="000000"/>
          <w:left w:val="single" w:sz="4" w:space="0" w:color="000000"/>
          <w:bottom w:val="single" w:sz="4" w:space="0" w:color="000000"/>
          <w:right w:val="single" w:sz="4" w:space="0" w:color="000000"/>
        </w:pBdr>
        <w:jc w:val="left"/>
      </w:pPr>
      <w:r>
        <w:t xml:space="preserve">Pour l’Autorité </w:t>
      </w:r>
      <w:r w:rsidR="00EA7E34">
        <w:t>N</w:t>
      </w:r>
      <w:r>
        <w:t>ationale d</w:t>
      </w:r>
      <w:r w:rsidR="007D7111">
        <w:t>es</w:t>
      </w:r>
      <w:r>
        <w:t xml:space="preserve"> programme</w:t>
      </w:r>
      <w:r w:rsidR="007D7111">
        <w:t>s</w:t>
      </w:r>
      <w:r>
        <w:t xml:space="preserve"> INTERREG </w:t>
      </w:r>
      <w:r w:rsidR="007D7498">
        <w:t>ALCOTRA</w:t>
      </w:r>
      <w:r w:rsidR="007D7111">
        <w:t xml:space="preserve"> et Espace Alpin</w:t>
      </w:r>
    </w:p>
    <w:p w14:paraId="4A93A74A" w14:textId="77777777" w:rsidR="00312337" w:rsidRDefault="004A3CF0">
      <w:pPr>
        <w:pBdr>
          <w:top w:val="single" w:sz="4" w:space="0" w:color="000000"/>
          <w:left w:val="single" w:sz="4" w:space="0" w:color="000000"/>
          <w:bottom w:val="single" w:sz="4" w:space="0" w:color="000000"/>
          <w:right w:val="single" w:sz="4" w:space="0" w:color="000000"/>
        </w:pBdr>
        <w:spacing w:after="0" w:line="259" w:lineRule="auto"/>
        <w:ind w:left="0" w:right="0" w:firstLine="0"/>
        <w:jc w:val="left"/>
      </w:pPr>
      <w:r>
        <w:t xml:space="preserve"> </w:t>
      </w:r>
    </w:p>
    <w:p w14:paraId="1D859428" w14:textId="7705EF2E" w:rsidR="00312337" w:rsidRDefault="004A3CF0">
      <w:pPr>
        <w:pBdr>
          <w:top w:val="single" w:sz="4" w:space="0" w:color="000000"/>
          <w:left w:val="single" w:sz="4" w:space="0" w:color="000000"/>
          <w:bottom w:val="single" w:sz="4" w:space="0" w:color="000000"/>
          <w:right w:val="single" w:sz="4" w:space="0" w:color="000000"/>
        </w:pBdr>
        <w:spacing w:after="0" w:line="259" w:lineRule="auto"/>
        <w:ind w:right="0"/>
        <w:jc w:val="left"/>
      </w:pPr>
      <w:r>
        <w:t>Fait à L</w:t>
      </w:r>
      <w:r w:rsidR="00EA7E34">
        <w:t>yon</w:t>
      </w:r>
      <w:r>
        <w:t xml:space="preserve">, le  </w:t>
      </w:r>
    </w:p>
    <w:p w14:paraId="289186F1" w14:textId="77777777" w:rsidR="00312337" w:rsidRDefault="004A3CF0">
      <w:pPr>
        <w:pBdr>
          <w:top w:val="single" w:sz="4" w:space="0" w:color="000000"/>
          <w:left w:val="single" w:sz="4" w:space="0" w:color="000000"/>
          <w:bottom w:val="single" w:sz="4" w:space="0" w:color="000000"/>
          <w:right w:val="single" w:sz="4" w:space="0" w:color="000000"/>
        </w:pBdr>
        <w:spacing w:after="0" w:line="259" w:lineRule="auto"/>
        <w:ind w:left="0" w:right="0" w:firstLine="0"/>
        <w:jc w:val="left"/>
      </w:pPr>
      <w:r>
        <w:t xml:space="preserve"> </w:t>
      </w:r>
    </w:p>
    <w:p w14:paraId="71F29F2B" w14:textId="0A71089B" w:rsidR="00312337" w:rsidRDefault="004A3CF0">
      <w:pPr>
        <w:pBdr>
          <w:top w:val="single" w:sz="4" w:space="0" w:color="000000"/>
          <w:left w:val="single" w:sz="4" w:space="0" w:color="000000"/>
          <w:bottom w:val="single" w:sz="4" w:space="0" w:color="000000"/>
          <w:right w:val="single" w:sz="4" w:space="0" w:color="000000"/>
        </w:pBdr>
        <w:spacing w:after="0" w:line="259" w:lineRule="auto"/>
        <w:ind w:right="0"/>
        <w:jc w:val="left"/>
      </w:pPr>
      <w:r>
        <w:t>Nom</w:t>
      </w:r>
      <w:r w:rsidR="007D7498">
        <w:t xml:space="preserve">, fonction et signature </w:t>
      </w:r>
    </w:p>
    <w:p w14:paraId="03D129BD" w14:textId="77777777" w:rsidR="00312337" w:rsidRDefault="004A3CF0">
      <w:pPr>
        <w:pBdr>
          <w:top w:val="single" w:sz="4" w:space="0" w:color="000000"/>
          <w:left w:val="single" w:sz="4" w:space="0" w:color="000000"/>
          <w:bottom w:val="single" w:sz="4" w:space="0" w:color="000000"/>
          <w:right w:val="single" w:sz="4" w:space="0" w:color="000000"/>
        </w:pBdr>
        <w:spacing w:after="0" w:line="259" w:lineRule="auto"/>
        <w:ind w:left="0" w:right="0" w:firstLine="0"/>
        <w:jc w:val="left"/>
      </w:pPr>
      <w:r>
        <w:t xml:space="preserve"> </w:t>
      </w:r>
    </w:p>
    <w:p w14:paraId="0A3AE78B" w14:textId="77777777" w:rsidR="00312337" w:rsidRDefault="004A3CF0">
      <w:pPr>
        <w:pBdr>
          <w:top w:val="single" w:sz="4" w:space="0" w:color="000000"/>
          <w:left w:val="single" w:sz="4" w:space="0" w:color="000000"/>
          <w:bottom w:val="single" w:sz="4" w:space="0" w:color="000000"/>
          <w:right w:val="single" w:sz="4" w:space="0" w:color="000000"/>
        </w:pBdr>
        <w:spacing w:after="0" w:line="259" w:lineRule="auto"/>
        <w:ind w:left="0" w:right="0" w:firstLine="0"/>
        <w:jc w:val="left"/>
      </w:pPr>
      <w:r>
        <w:t xml:space="preserve"> </w:t>
      </w:r>
    </w:p>
    <w:p w14:paraId="10D17599" w14:textId="471CF8D8" w:rsidR="00312337" w:rsidRDefault="004A3CF0">
      <w:pPr>
        <w:pBdr>
          <w:top w:val="single" w:sz="4" w:space="0" w:color="000000"/>
          <w:left w:val="single" w:sz="4" w:space="0" w:color="000000"/>
          <w:bottom w:val="single" w:sz="4" w:space="0" w:color="000000"/>
          <w:right w:val="single" w:sz="4" w:space="0" w:color="000000"/>
        </w:pBdr>
        <w:spacing w:after="0" w:line="259" w:lineRule="auto"/>
        <w:ind w:left="0" w:right="0" w:firstLine="0"/>
        <w:jc w:val="left"/>
      </w:pPr>
      <w:r>
        <w:t xml:space="preserve"> </w:t>
      </w:r>
    </w:p>
    <w:p w14:paraId="3D835DF2" w14:textId="73B7E0D5" w:rsidR="007D7498" w:rsidRDefault="007D7498">
      <w:pPr>
        <w:pBdr>
          <w:top w:val="single" w:sz="4" w:space="0" w:color="000000"/>
          <w:left w:val="single" w:sz="4" w:space="0" w:color="000000"/>
          <w:bottom w:val="single" w:sz="4" w:space="0" w:color="000000"/>
          <w:right w:val="single" w:sz="4" w:space="0" w:color="000000"/>
        </w:pBdr>
        <w:spacing w:after="0" w:line="259" w:lineRule="auto"/>
        <w:ind w:left="0" w:right="0" w:firstLine="0"/>
        <w:jc w:val="left"/>
      </w:pPr>
    </w:p>
    <w:p w14:paraId="70393600" w14:textId="77777777" w:rsidR="007D7498" w:rsidRDefault="007D7498">
      <w:pPr>
        <w:pBdr>
          <w:top w:val="single" w:sz="4" w:space="0" w:color="000000"/>
          <w:left w:val="single" w:sz="4" w:space="0" w:color="000000"/>
          <w:bottom w:val="single" w:sz="4" w:space="0" w:color="000000"/>
          <w:right w:val="single" w:sz="4" w:space="0" w:color="000000"/>
        </w:pBdr>
        <w:spacing w:after="0" w:line="259" w:lineRule="auto"/>
        <w:ind w:left="0" w:right="0" w:firstLine="0"/>
        <w:jc w:val="left"/>
      </w:pPr>
    </w:p>
    <w:p w14:paraId="4E99279A" w14:textId="4AB0E196" w:rsidR="00312337" w:rsidRDefault="004A3CF0">
      <w:pPr>
        <w:pBdr>
          <w:top w:val="single" w:sz="4" w:space="0" w:color="000000"/>
          <w:left w:val="single" w:sz="4" w:space="0" w:color="000000"/>
          <w:bottom w:val="single" w:sz="4" w:space="0" w:color="000000"/>
          <w:right w:val="single" w:sz="4" w:space="0" w:color="000000"/>
        </w:pBdr>
        <w:spacing w:after="2" w:line="259" w:lineRule="auto"/>
        <w:ind w:left="0" w:right="0" w:firstLine="0"/>
        <w:jc w:val="left"/>
      </w:pPr>
      <w:r>
        <w:t xml:space="preserve"> </w:t>
      </w:r>
    </w:p>
    <w:p w14:paraId="7ECB04E4" w14:textId="4D879105" w:rsidR="007D7111" w:rsidRDefault="007D7111">
      <w:pPr>
        <w:pBdr>
          <w:top w:val="single" w:sz="4" w:space="0" w:color="000000"/>
          <w:left w:val="single" w:sz="4" w:space="0" w:color="000000"/>
          <w:bottom w:val="single" w:sz="4" w:space="0" w:color="000000"/>
          <w:right w:val="single" w:sz="4" w:space="0" w:color="000000"/>
        </w:pBdr>
        <w:spacing w:after="2" w:line="259" w:lineRule="auto"/>
        <w:ind w:left="0" w:right="0" w:firstLine="0"/>
        <w:jc w:val="left"/>
      </w:pPr>
    </w:p>
    <w:p w14:paraId="58EB00D6" w14:textId="77777777" w:rsidR="007D7111" w:rsidRDefault="007D7111">
      <w:pPr>
        <w:pBdr>
          <w:top w:val="single" w:sz="4" w:space="0" w:color="000000"/>
          <w:left w:val="single" w:sz="4" w:space="0" w:color="000000"/>
          <w:bottom w:val="single" w:sz="4" w:space="0" w:color="000000"/>
          <w:right w:val="single" w:sz="4" w:space="0" w:color="000000"/>
        </w:pBdr>
        <w:spacing w:after="2" w:line="259" w:lineRule="auto"/>
        <w:ind w:left="0" w:right="0" w:firstLine="0"/>
        <w:jc w:val="left"/>
      </w:pPr>
    </w:p>
    <w:p w14:paraId="6491218D" w14:textId="77777777" w:rsidR="00312337" w:rsidRDefault="004A3CF0">
      <w:pPr>
        <w:spacing w:after="0" w:line="259" w:lineRule="auto"/>
        <w:ind w:left="0" w:right="0" w:firstLine="0"/>
        <w:jc w:val="left"/>
      </w:pPr>
      <w:r>
        <w:t xml:space="preserve"> </w:t>
      </w:r>
    </w:p>
    <w:p w14:paraId="2EC0F990" w14:textId="77777777" w:rsidR="00312337" w:rsidRDefault="004A3CF0">
      <w:pPr>
        <w:spacing w:after="57" w:line="259" w:lineRule="auto"/>
        <w:ind w:left="0" w:right="0" w:firstLine="0"/>
        <w:jc w:val="left"/>
      </w:pPr>
      <w:r>
        <w:t xml:space="preserve"> </w:t>
      </w:r>
    </w:p>
    <w:p w14:paraId="3C32CCE6" w14:textId="77777777" w:rsidR="00312337" w:rsidRDefault="004A3CF0">
      <w:pPr>
        <w:pStyle w:val="Titre1"/>
        <w:pBdr>
          <w:top w:val="single" w:sz="4" w:space="0" w:color="000000"/>
          <w:left w:val="single" w:sz="4" w:space="0" w:color="000000"/>
          <w:bottom w:val="single" w:sz="4" w:space="0" w:color="000000"/>
          <w:right w:val="single" w:sz="4" w:space="0" w:color="000000"/>
        </w:pBdr>
        <w:jc w:val="left"/>
      </w:pPr>
      <w:r>
        <w:t xml:space="preserve">Pour l’organisme de contrôle retenu dans le cadre de l’AMI </w:t>
      </w:r>
    </w:p>
    <w:p w14:paraId="03EB6741" w14:textId="77777777" w:rsidR="00312337" w:rsidRDefault="004A3CF0">
      <w:pPr>
        <w:pBdr>
          <w:top w:val="single" w:sz="4" w:space="0" w:color="000000"/>
          <w:left w:val="single" w:sz="4" w:space="0" w:color="000000"/>
          <w:bottom w:val="single" w:sz="4" w:space="0" w:color="000000"/>
          <w:right w:val="single" w:sz="4" w:space="0" w:color="000000"/>
        </w:pBdr>
        <w:spacing w:after="0" w:line="259" w:lineRule="auto"/>
        <w:ind w:left="0" w:right="0" w:firstLine="0"/>
        <w:jc w:val="left"/>
      </w:pPr>
      <w:r>
        <w:t xml:space="preserve"> </w:t>
      </w:r>
    </w:p>
    <w:p w14:paraId="78E4D7F7" w14:textId="77777777" w:rsidR="00312337" w:rsidRDefault="004A3CF0">
      <w:pPr>
        <w:pBdr>
          <w:top w:val="single" w:sz="4" w:space="0" w:color="000000"/>
          <w:left w:val="single" w:sz="4" w:space="0" w:color="000000"/>
          <w:bottom w:val="single" w:sz="4" w:space="0" w:color="000000"/>
          <w:right w:val="single" w:sz="4" w:space="0" w:color="000000"/>
        </w:pBdr>
        <w:spacing w:after="0" w:line="259" w:lineRule="auto"/>
        <w:ind w:right="0"/>
        <w:jc w:val="left"/>
      </w:pPr>
      <w:r>
        <w:t xml:space="preserve">Fait à                         </w:t>
      </w:r>
      <w:proofErr w:type="gramStart"/>
      <w:r>
        <w:t xml:space="preserve">  ,</w:t>
      </w:r>
      <w:proofErr w:type="gramEnd"/>
      <w:r>
        <w:t xml:space="preserve"> le  </w:t>
      </w:r>
    </w:p>
    <w:p w14:paraId="7E3E1723" w14:textId="77777777" w:rsidR="00312337" w:rsidRDefault="004A3CF0">
      <w:pPr>
        <w:pBdr>
          <w:top w:val="single" w:sz="4" w:space="0" w:color="000000"/>
          <w:left w:val="single" w:sz="4" w:space="0" w:color="000000"/>
          <w:bottom w:val="single" w:sz="4" w:space="0" w:color="000000"/>
          <w:right w:val="single" w:sz="4" w:space="0" w:color="000000"/>
        </w:pBdr>
        <w:spacing w:after="0" w:line="259" w:lineRule="auto"/>
        <w:ind w:left="0" w:right="0" w:firstLine="0"/>
        <w:jc w:val="left"/>
      </w:pPr>
      <w:r>
        <w:t xml:space="preserve"> </w:t>
      </w:r>
    </w:p>
    <w:p w14:paraId="2F0A9606" w14:textId="5B86B94A" w:rsidR="00312337" w:rsidRDefault="004A3CF0">
      <w:pPr>
        <w:pBdr>
          <w:top w:val="single" w:sz="4" w:space="0" w:color="000000"/>
          <w:left w:val="single" w:sz="4" w:space="0" w:color="000000"/>
          <w:bottom w:val="single" w:sz="4" w:space="0" w:color="000000"/>
          <w:right w:val="single" w:sz="4" w:space="0" w:color="000000"/>
        </w:pBdr>
        <w:spacing w:after="0" w:line="259" w:lineRule="auto"/>
        <w:ind w:right="0"/>
        <w:jc w:val="left"/>
      </w:pPr>
      <w:r>
        <w:t>Nom, fonction et signature de la personne autorisée</w:t>
      </w:r>
    </w:p>
    <w:p w14:paraId="442A24D8" w14:textId="4A962CE0" w:rsidR="00312337" w:rsidRDefault="004A3CF0">
      <w:pPr>
        <w:pBdr>
          <w:top w:val="single" w:sz="4" w:space="0" w:color="000000"/>
          <w:left w:val="single" w:sz="4" w:space="0" w:color="000000"/>
          <w:bottom w:val="single" w:sz="4" w:space="0" w:color="000000"/>
          <w:right w:val="single" w:sz="4" w:space="0" w:color="000000"/>
        </w:pBdr>
        <w:spacing w:after="0" w:line="259" w:lineRule="auto"/>
        <w:ind w:left="0" w:right="0" w:firstLine="0"/>
        <w:jc w:val="left"/>
      </w:pPr>
      <w:r>
        <w:t xml:space="preserve"> </w:t>
      </w:r>
    </w:p>
    <w:p w14:paraId="7E446650" w14:textId="77777777" w:rsidR="007D7498" w:rsidRDefault="007D7498">
      <w:pPr>
        <w:pBdr>
          <w:top w:val="single" w:sz="4" w:space="0" w:color="000000"/>
          <w:left w:val="single" w:sz="4" w:space="0" w:color="000000"/>
          <w:bottom w:val="single" w:sz="4" w:space="0" w:color="000000"/>
          <w:right w:val="single" w:sz="4" w:space="0" w:color="000000"/>
        </w:pBdr>
        <w:spacing w:after="0" w:line="259" w:lineRule="auto"/>
        <w:ind w:left="0" w:right="0" w:firstLine="0"/>
        <w:jc w:val="left"/>
      </w:pPr>
    </w:p>
    <w:p w14:paraId="1FD442F2" w14:textId="77777777" w:rsidR="00312337" w:rsidRDefault="004A3CF0">
      <w:pPr>
        <w:pBdr>
          <w:top w:val="single" w:sz="4" w:space="0" w:color="000000"/>
          <w:left w:val="single" w:sz="4" w:space="0" w:color="000000"/>
          <w:bottom w:val="single" w:sz="4" w:space="0" w:color="000000"/>
          <w:right w:val="single" w:sz="4" w:space="0" w:color="000000"/>
        </w:pBdr>
        <w:spacing w:after="0" w:line="259" w:lineRule="auto"/>
        <w:ind w:left="0" w:right="0" w:firstLine="0"/>
        <w:jc w:val="left"/>
      </w:pPr>
      <w:r>
        <w:t xml:space="preserve"> </w:t>
      </w:r>
    </w:p>
    <w:p w14:paraId="2D18F48A" w14:textId="77777777" w:rsidR="00312337" w:rsidRDefault="004A3CF0">
      <w:pPr>
        <w:pBdr>
          <w:top w:val="single" w:sz="4" w:space="0" w:color="000000"/>
          <w:left w:val="single" w:sz="4" w:space="0" w:color="000000"/>
          <w:bottom w:val="single" w:sz="4" w:space="0" w:color="000000"/>
          <w:right w:val="single" w:sz="4" w:space="0" w:color="000000"/>
        </w:pBdr>
        <w:spacing w:after="20" w:line="259" w:lineRule="auto"/>
        <w:ind w:left="0" w:right="0" w:firstLine="0"/>
        <w:jc w:val="left"/>
      </w:pPr>
      <w:r>
        <w:t xml:space="preserve"> </w:t>
      </w:r>
    </w:p>
    <w:p w14:paraId="316A1592" w14:textId="77777777" w:rsidR="00312337" w:rsidRDefault="004A3CF0">
      <w:pPr>
        <w:pStyle w:val="Titre2"/>
        <w:pBdr>
          <w:top w:val="single" w:sz="4" w:space="0" w:color="000000"/>
          <w:left w:val="single" w:sz="4" w:space="0" w:color="000000"/>
          <w:bottom w:val="single" w:sz="4" w:space="0" w:color="000000"/>
          <w:right w:val="single" w:sz="4" w:space="0" w:color="000000"/>
        </w:pBdr>
        <w:ind w:left="10"/>
      </w:pPr>
      <w:r>
        <w:rPr>
          <w:b w:val="0"/>
          <w:u w:val="none"/>
        </w:rPr>
        <w:t xml:space="preserve">Cachet de l’organisme de contrôle </w:t>
      </w:r>
    </w:p>
    <w:p w14:paraId="4DCA47CC" w14:textId="77777777" w:rsidR="00312337" w:rsidRDefault="004A3CF0">
      <w:pPr>
        <w:pBdr>
          <w:top w:val="single" w:sz="4" w:space="0" w:color="000000"/>
          <w:left w:val="single" w:sz="4" w:space="0" w:color="000000"/>
          <w:bottom w:val="single" w:sz="4" w:space="0" w:color="000000"/>
          <w:right w:val="single" w:sz="4" w:space="0" w:color="000000"/>
        </w:pBdr>
        <w:spacing w:after="0" w:line="259" w:lineRule="auto"/>
        <w:ind w:left="0" w:right="0" w:firstLine="0"/>
        <w:jc w:val="left"/>
      </w:pPr>
      <w:r>
        <w:t xml:space="preserve"> </w:t>
      </w:r>
    </w:p>
    <w:p w14:paraId="64313B11" w14:textId="32AED64D" w:rsidR="00312337" w:rsidRDefault="004A3CF0">
      <w:pPr>
        <w:pBdr>
          <w:top w:val="single" w:sz="4" w:space="0" w:color="000000"/>
          <w:left w:val="single" w:sz="4" w:space="0" w:color="000000"/>
          <w:bottom w:val="single" w:sz="4" w:space="0" w:color="000000"/>
          <w:right w:val="single" w:sz="4" w:space="0" w:color="000000"/>
        </w:pBdr>
        <w:spacing w:after="0" w:line="259" w:lineRule="auto"/>
        <w:ind w:left="0" w:right="0" w:firstLine="0"/>
        <w:jc w:val="left"/>
      </w:pPr>
      <w:r>
        <w:t xml:space="preserve"> </w:t>
      </w:r>
    </w:p>
    <w:p w14:paraId="78601A8A" w14:textId="19E726C8" w:rsidR="007D7498" w:rsidRDefault="007D7498">
      <w:pPr>
        <w:pBdr>
          <w:top w:val="single" w:sz="4" w:space="0" w:color="000000"/>
          <w:left w:val="single" w:sz="4" w:space="0" w:color="000000"/>
          <w:bottom w:val="single" w:sz="4" w:space="0" w:color="000000"/>
          <w:right w:val="single" w:sz="4" w:space="0" w:color="000000"/>
        </w:pBdr>
        <w:spacing w:after="0" w:line="259" w:lineRule="auto"/>
        <w:ind w:left="0" w:right="0" w:firstLine="0"/>
        <w:jc w:val="left"/>
      </w:pPr>
    </w:p>
    <w:p w14:paraId="53C789DE" w14:textId="5DD98A1F" w:rsidR="007D7498" w:rsidRDefault="007D7498">
      <w:pPr>
        <w:pBdr>
          <w:top w:val="single" w:sz="4" w:space="0" w:color="000000"/>
          <w:left w:val="single" w:sz="4" w:space="0" w:color="000000"/>
          <w:bottom w:val="single" w:sz="4" w:space="0" w:color="000000"/>
          <w:right w:val="single" w:sz="4" w:space="0" w:color="000000"/>
        </w:pBdr>
        <w:spacing w:after="0" w:line="259" w:lineRule="auto"/>
        <w:ind w:left="0" w:right="0" w:firstLine="0"/>
        <w:jc w:val="left"/>
      </w:pPr>
    </w:p>
    <w:p w14:paraId="7D94A54B" w14:textId="77777777" w:rsidR="007D7498" w:rsidRDefault="007D7498">
      <w:pPr>
        <w:pBdr>
          <w:top w:val="single" w:sz="4" w:space="0" w:color="000000"/>
          <w:left w:val="single" w:sz="4" w:space="0" w:color="000000"/>
          <w:bottom w:val="single" w:sz="4" w:space="0" w:color="000000"/>
          <w:right w:val="single" w:sz="4" w:space="0" w:color="000000"/>
        </w:pBdr>
        <w:spacing w:after="0" w:line="259" w:lineRule="auto"/>
        <w:ind w:left="0" w:right="0" w:firstLine="0"/>
        <w:jc w:val="left"/>
      </w:pPr>
    </w:p>
    <w:p w14:paraId="21BF689C" w14:textId="77777777" w:rsidR="007D7498" w:rsidRDefault="007D7498">
      <w:pPr>
        <w:pBdr>
          <w:top w:val="single" w:sz="4" w:space="0" w:color="000000"/>
          <w:left w:val="single" w:sz="4" w:space="0" w:color="000000"/>
          <w:bottom w:val="single" w:sz="4" w:space="0" w:color="000000"/>
          <w:right w:val="single" w:sz="4" w:space="0" w:color="000000"/>
        </w:pBdr>
        <w:spacing w:after="0" w:line="259" w:lineRule="auto"/>
        <w:ind w:left="0" w:right="0" w:firstLine="0"/>
        <w:jc w:val="left"/>
      </w:pPr>
    </w:p>
    <w:p w14:paraId="4FB3F2D6" w14:textId="77777777" w:rsidR="00312337" w:rsidRDefault="004A3CF0">
      <w:pPr>
        <w:pBdr>
          <w:top w:val="single" w:sz="4" w:space="0" w:color="000000"/>
          <w:left w:val="single" w:sz="4" w:space="0" w:color="000000"/>
          <w:bottom w:val="single" w:sz="4" w:space="0" w:color="000000"/>
          <w:right w:val="single" w:sz="4" w:space="0" w:color="000000"/>
        </w:pBdr>
        <w:spacing w:after="4" w:line="259" w:lineRule="auto"/>
        <w:ind w:left="0" w:right="0" w:firstLine="0"/>
        <w:jc w:val="left"/>
      </w:pPr>
      <w:r>
        <w:t xml:space="preserve"> </w:t>
      </w:r>
    </w:p>
    <w:p w14:paraId="4577D8A7" w14:textId="77777777" w:rsidR="00312337" w:rsidRDefault="004A3CF0">
      <w:pPr>
        <w:spacing w:after="0" w:line="259" w:lineRule="auto"/>
        <w:ind w:left="0" w:right="0" w:firstLine="0"/>
        <w:jc w:val="left"/>
      </w:pPr>
      <w:r>
        <w:t xml:space="preserve"> </w:t>
      </w:r>
    </w:p>
    <w:sectPr w:rsidR="00312337" w:rsidSect="00091449">
      <w:footerReference w:type="even" r:id="rId7"/>
      <w:footerReference w:type="default" r:id="rId8"/>
      <w:headerReference w:type="first" r:id="rId9"/>
      <w:footerReference w:type="first" r:id="rId10"/>
      <w:pgSz w:w="11906" w:h="16838"/>
      <w:pgMar w:top="1417" w:right="1414" w:bottom="1431" w:left="1416" w:header="720" w:footer="713"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05F7A" w14:textId="77777777" w:rsidR="001D704D" w:rsidRDefault="004A3CF0">
      <w:pPr>
        <w:spacing w:after="0" w:line="240" w:lineRule="auto"/>
      </w:pPr>
      <w:r>
        <w:separator/>
      </w:r>
    </w:p>
  </w:endnote>
  <w:endnote w:type="continuationSeparator" w:id="0">
    <w:p w14:paraId="08CCD5ED" w14:textId="77777777" w:rsidR="001D704D" w:rsidRDefault="004A3C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696C4" w14:textId="77777777" w:rsidR="00312337" w:rsidRDefault="004A3CF0">
    <w:pPr>
      <w:tabs>
        <w:tab w:val="right" w:pos="9076"/>
      </w:tabs>
      <w:spacing w:after="0" w:line="259" w:lineRule="auto"/>
      <w:ind w:left="0" w:right="0" w:firstLine="0"/>
      <w:jc w:val="left"/>
    </w:pPr>
    <w:r>
      <w:rPr>
        <w:sz w:val="20"/>
      </w:rPr>
      <w:t xml:space="preserve"> </w:t>
    </w:r>
    <w:r>
      <w:rPr>
        <w:sz w:val="20"/>
      </w:rPr>
      <w:tab/>
    </w:r>
    <w:r>
      <w:fldChar w:fldCharType="begin"/>
    </w:r>
    <w:r>
      <w:instrText xml:space="preserve"> PAGE   \* MERGEFORMAT </w:instrText>
    </w:r>
    <w:r>
      <w:fldChar w:fldCharType="separate"/>
    </w:r>
    <w:r>
      <w:rPr>
        <w:sz w:val="20"/>
      </w:rPr>
      <w:t>1</w:t>
    </w:r>
    <w:r>
      <w:rPr>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1458C" w14:textId="77777777" w:rsidR="00312337" w:rsidRDefault="004A3CF0">
    <w:pPr>
      <w:tabs>
        <w:tab w:val="right" w:pos="9076"/>
      </w:tabs>
      <w:spacing w:after="0" w:line="259" w:lineRule="auto"/>
      <w:ind w:left="0" w:right="0" w:firstLine="0"/>
      <w:jc w:val="left"/>
    </w:pPr>
    <w:r>
      <w:rPr>
        <w:sz w:val="20"/>
      </w:rPr>
      <w:t xml:space="preserve"> </w:t>
    </w:r>
    <w:r>
      <w:rPr>
        <w:sz w:val="20"/>
      </w:rPr>
      <w:tab/>
    </w:r>
    <w:r>
      <w:fldChar w:fldCharType="begin"/>
    </w:r>
    <w:r>
      <w:instrText xml:space="preserve"> PAGE   \* MERGEFORMAT </w:instrText>
    </w:r>
    <w:r>
      <w:fldChar w:fldCharType="separate"/>
    </w:r>
    <w:r>
      <w:rPr>
        <w:sz w:val="20"/>
      </w:rPr>
      <w:t>1</w:t>
    </w:r>
    <w:r>
      <w:rPr>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6A937" w14:textId="77777777" w:rsidR="00312337" w:rsidRDefault="004A3CF0">
    <w:pPr>
      <w:tabs>
        <w:tab w:val="right" w:pos="9076"/>
      </w:tabs>
      <w:spacing w:after="0" w:line="259" w:lineRule="auto"/>
      <w:ind w:left="0" w:right="0" w:firstLine="0"/>
      <w:jc w:val="left"/>
    </w:pPr>
    <w:r>
      <w:rPr>
        <w:sz w:val="20"/>
      </w:rPr>
      <w:t xml:space="preserve"> </w:t>
    </w:r>
    <w:r>
      <w:rPr>
        <w:sz w:val="20"/>
      </w:rPr>
      <w:tab/>
    </w:r>
    <w:r>
      <w:fldChar w:fldCharType="begin"/>
    </w:r>
    <w:r>
      <w:instrText xml:space="preserve"> PAGE   \* MERGEFORMAT </w:instrText>
    </w:r>
    <w:r>
      <w:fldChar w:fldCharType="separate"/>
    </w:r>
    <w:r>
      <w:rPr>
        <w:sz w:val="20"/>
      </w:rPr>
      <w:t>1</w:t>
    </w:r>
    <w:r>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8A7D2" w14:textId="77777777" w:rsidR="001D704D" w:rsidRDefault="004A3CF0">
      <w:pPr>
        <w:spacing w:after="0" w:line="240" w:lineRule="auto"/>
      </w:pPr>
      <w:r>
        <w:separator/>
      </w:r>
    </w:p>
  </w:footnote>
  <w:footnote w:type="continuationSeparator" w:id="0">
    <w:p w14:paraId="46CCD31C" w14:textId="77777777" w:rsidR="001D704D" w:rsidRDefault="004A3C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622CE" w14:textId="39BC88C7" w:rsidR="00091449" w:rsidRDefault="00091449">
    <w:pPr>
      <w:pStyle w:val="En-tte"/>
    </w:pPr>
    <w:r>
      <w:rPr>
        <w:noProof/>
      </w:rPr>
      <w:drawing>
        <wp:anchor distT="0" distB="0" distL="114300" distR="114300" simplePos="0" relativeHeight="251661312" behindDoc="0" locked="0" layoutInCell="1" allowOverlap="1" wp14:anchorId="2F8F565D" wp14:editId="4ED24260">
          <wp:simplePos x="0" y="0"/>
          <wp:positionH relativeFrom="page">
            <wp:posOffset>4172944</wp:posOffset>
          </wp:positionH>
          <wp:positionV relativeFrom="paragraph">
            <wp:posOffset>-127249</wp:posOffset>
          </wp:positionV>
          <wp:extent cx="3141980" cy="858520"/>
          <wp:effectExtent l="0" t="0" r="127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41980" cy="8585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5DBC94FB" wp14:editId="27906BF0">
          <wp:simplePos x="0" y="0"/>
          <wp:positionH relativeFrom="column">
            <wp:posOffset>-278268</wp:posOffset>
          </wp:positionH>
          <wp:positionV relativeFrom="paragraph">
            <wp:posOffset>95332</wp:posOffset>
          </wp:positionV>
          <wp:extent cx="2665730" cy="619760"/>
          <wp:effectExtent l="0" t="0" r="1270" b="889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65730" cy="6197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F33B09"/>
    <w:multiLevelType w:val="hybridMultilevel"/>
    <w:tmpl w:val="63AE64D0"/>
    <w:lvl w:ilvl="0" w:tplc="040C0001">
      <w:start w:val="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900358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2337"/>
    <w:rsid w:val="00091449"/>
    <w:rsid w:val="00093693"/>
    <w:rsid w:val="00163762"/>
    <w:rsid w:val="001D704D"/>
    <w:rsid w:val="002F3128"/>
    <w:rsid w:val="00312337"/>
    <w:rsid w:val="003D692B"/>
    <w:rsid w:val="004A3CF0"/>
    <w:rsid w:val="00526C0C"/>
    <w:rsid w:val="00556F77"/>
    <w:rsid w:val="00565156"/>
    <w:rsid w:val="00661C76"/>
    <w:rsid w:val="006A420A"/>
    <w:rsid w:val="007D7111"/>
    <w:rsid w:val="007D7498"/>
    <w:rsid w:val="0087457F"/>
    <w:rsid w:val="0092554A"/>
    <w:rsid w:val="0092738C"/>
    <w:rsid w:val="00934ABE"/>
    <w:rsid w:val="00B109C7"/>
    <w:rsid w:val="00B84396"/>
    <w:rsid w:val="00C145EF"/>
    <w:rsid w:val="00DF09E8"/>
    <w:rsid w:val="00E641DA"/>
    <w:rsid w:val="00EA7E34"/>
    <w:rsid w:val="00F811E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D97F1"/>
  <w15:docId w15:val="{CDCE2FF3-681A-4C62-B4DC-F223ED723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right="1" w:hanging="10"/>
      <w:jc w:val="both"/>
    </w:pPr>
    <w:rPr>
      <w:rFonts w:ascii="Times New Roman" w:eastAsia="Times New Roman" w:hAnsi="Times New Roman" w:cs="Times New Roman"/>
      <w:color w:val="000000"/>
      <w:sz w:val="24"/>
    </w:rPr>
  </w:style>
  <w:style w:type="paragraph" w:styleId="Titre1">
    <w:name w:val="heading 1"/>
    <w:next w:val="Normal"/>
    <w:link w:val="Titre1Car"/>
    <w:uiPriority w:val="9"/>
    <w:qFormat/>
    <w:pPr>
      <w:keepNext/>
      <w:keepLines/>
      <w:spacing w:after="10" w:line="249" w:lineRule="auto"/>
      <w:ind w:left="10" w:hanging="10"/>
      <w:jc w:val="both"/>
      <w:outlineLvl w:val="0"/>
    </w:pPr>
    <w:rPr>
      <w:rFonts w:ascii="Times New Roman" w:eastAsia="Times New Roman" w:hAnsi="Times New Roman" w:cs="Times New Roman"/>
      <w:b/>
      <w:color w:val="000000"/>
      <w:sz w:val="24"/>
    </w:rPr>
  </w:style>
  <w:style w:type="paragraph" w:styleId="Titre2">
    <w:name w:val="heading 2"/>
    <w:next w:val="Normal"/>
    <w:link w:val="Titre2Car"/>
    <w:uiPriority w:val="9"/>
    <w:unhideWhenUsed/>
    <w:qFormat/>
    <w:pPr>
      <w:keepNext/>
      <w:keepLines/>
      <w:spacing w:after="0"/>
      <w:ind w:left="370" w:hanging="10"/>
      <w:outlineLvl w:val="1"/>
    </w:pPr>
    <w:rPr>
      <w:rFonts w:ascii="Times New Roman" w:eastAsia="Times New Roman" w:hAnsi="Times New Roman" w:cs="Times New Roman"/>
      <w:b/>
      <w:color w:val="000000"/>
      <w:sz w:val="24"/>
      <w:u w:val="single" w:color="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Pr>
      <w:rFonts w:ascii="Times New Roman" w:eastAsia="Times New Roman" w:hAnsi="Times New Roman" w:cs="Times New Roman"/>
      <w:b/>
      <w:color w:val="000000"/>
      <w:sz w:val="24"/>
    </w:rPr>
  </w:style>
  <w:style w:type="character" w:customStyle="1" w:styleId="Titre2Car">
    <w:name w:val="Titre 2 Car"/>
    <w:link w:val="Titre2"/>
    <w:rPr>
      <w:rFonts w:ascii="Times New Roman" w:eastAsia="Times New Roman" w:hAnsi="Times New Roman" w:cs="Times New Roman"/>
      <w:b/>
      <w:color w:val="000000"/>
      <w:sz w:val="24"/>
      <w:u w:val="single" w:color="000000"/>
    </w:rPr>
  </w:style>
  <w:style w:type="paragraph" w:styleId="En-tte">
    <w:name w:val="header"/>
    <w:basedOn w:val="Normal"/>
    <w:link w:val="En-tteCar"/>
    <w:uiPriority w:val="99"/>
    <w:unhideWhenUsed/>
    <w:rsid w:val="00091449"/>
    <w:pPr>
      <w:tabs>
        <w:tab w:val="center" w:pos="4536"/>
        <w:tab w:val="right" w:pos="9072"/>
      </w:tabs>
      <w:spacing w:after="0" w:line="240" w:lineRule="auto"/>
    </w:pPr>
  </w:style>
  <w:style w:type="character" w:customStyle="1" w:styleId="En-tteCar">
    <w:name w:val="En-tête Car"/>
    <w:basedOn w:val="Policepardfaut"/>
    <w:link w:val="En-tte"/>
    <w:uiPriority w:val="99"/>
    <w:rsid w:val="00091449"/>
    <w:rPr>
      <w:rFonts w:ascii="Times New Roman" w:eastAsia="Times New Roman" w:hAnsi="Times New Roman" w:cs="Times New Roman"/>
      <w:color w:val="000000"/>
      <w:sz w:val="24"/>
    </w:rPr>
  </w:style>
  <w:style w:type="paragraph" w:styleId="Paragraphedeliste">
    <w:name w:val="List Paragraph"/>
    <w:basedOn w:val="Normal"/>
    <w:uiPriority w:val="34"/>
    <w:qFormat/>
    <w:rsid w:val="000914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5</Pages>
  <Words>1328</Words>
  <Characters>7308</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Contexte</vt:lpstr>
    </vt:vector>
  </TitlesOfParts>
  <Company/>
  <LinksUpToDate>false</LinksUpToDate>
  <CharactersWithSpaces>8619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Contexte</dc:title>
  <dc:subject/>
  <dc:creator>GGRIENBA</dc:creator>
  <cp:keywords/>
  <cp:lastModifiedBy>BARENDSON Samantha</cp:lastModifiedBy>
  <cp:revision>25</cp:revision>
  <dcterms:created xsi:type="dcterms:W3CDTF">2022-08-09T17:54:00Z</dcterms:created>
  <dcterms:modified xsi:type="dcterms:W3CDTF">2023-02-22T16:20:00Z</dcterms:modified>
</cp:coreProperties>
</file>